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ED6" w:rsidRPr="00186C69" w:rsidRDefault="00002819" w:rsidP="00181ED6">
      <w:pPr>
        <w:tabs>
          <w:tab w:val="left" w:pos="1080"/>
          <w:tab w:val="left" w:pos="5760"/>
        </w:tabs>
        <w:spacing w:line="500" w:lineRule="exact"/>
        <w:jc w:val="center"/>
        <w:rPr>
          <w:rFonts w:ascii="標楷體" w:eastAsia="標楷體" w:hAnsi="Times New Roman" w:cs="Times New Roman"/>
          <w:b/>
          <w:spacing w:val="-10"/>
          <w:sz w:val="36"/>
          <w:szCs w:val="24"/>
        </w:rPr>
      </w:pPr>
      <w:r w:rsidRPr="00340B90">
        <w:rPr>
          <w:rFonts w:ascii="標楷體" w:eastAsia="標楷體" w:hAnsi="Times New Roman" w:cs="Times New Roman" w:hint="eastAsia"/>
          <w:b/>
          <w:color w:val="000000" w:themeColor="text1"/>
          <w:spacing w:val="-10"/>
          <w:sz w:val="36"/>
          <w:szCs w:val="24"/>
        </w:rPr>
        <w:t>第42屆(108</w:t>
      </w:r>
      <w:r w:rsidR="00033358" w:rsidRPr="00340B90">
        <w:rPr>
          <w:rFonts w:ascii="標楷體" w:eastAsia="標楷體" w:hAnsi="Times New Roman" w:cs="Times New Roman" w:hint="eastAsia"/>
          <w:b/>
          <w:color w:val="000000" w:themeColor="text1"/>
          <w:spacing w:val="-10"/>
          <w:sz w:val="36"/>
          <w:szCs w:val="24"/>
        </w:rPr>
        <w:t>年度</w:t>
      </w:r>
      <w:r w:rsidRPr="00340B90">
        <w:rPr>
          <w:rFonts w:ascii="標楷體" w:eastAsia="標楷體" w:hAnsi="Times New Roman" w:cs="Times New Roman" w:hint="eastAsia"/>
          <w:b/>
          <w:color w:val="000000" w:themeColor="text1"/>
          <w:spacing w:val="-10"/>
          <w:sz w:val="36"/>
          <w:szCs w:val="24"/>
        </w:rPr>
        <w:t>)</w:t>
      </w:r>
      <w:r w:rsidR="00033358" w:rsidRPr="00340B90">
        <w:rPr>
          <w:rFonts w:ascii="標楷體" w:eastAsia="標楷體" w:hAnsi="Times New Roman" w:cs="Times New Roman" w:hint="eastAsia"/>
          <w:b/>
          <w:color w:val="000000" w:themeColor="text1"/>
          <w:spacing w:val="-10"/>
          <w:sz w:val="36"/>
          <w:szCs w:val="24"/>
        </w:rPr>
        <w:t>徵選優良電影劇本徵件須知</w:t>
      </w:r>
    </w:p>
    <w:p w:rsidR="00181ED6" w:rsidRPr="001311DC" w:rsidRDefault="00181ED6" w:rsidP="00181ED6">
      <w:pPr>
        <w:spacing w:line="260" w:lineRule="exact"/>
        <w:jc w:val="right"/>
        <w:rPr>
          <w:rFonts w:eastAsia="標楷體"/>
          <w:sz w:val="20"/>
          <w:szCs w:val="20"/>
        </w:rPr>
      </w:pPr>
      <w:r w:rsidRPr="001311DC">
        <w:rPr>
          <w:rFonts w:eastAsia="標楷體" w:hAnsi="標楷體"/>
          <w:bCs/>
          <w:spacing w:val="-10"/>
          <w:sz w:val="20"/>
          <w:szCs w:val="20"/>
        </w:rPr>
        <w:t>文化部影視及流行音樂產業局</w:t>
      </w:r>
      <w:r w:rsidRPr="001311DC">
        <w:rPr>
          <w:rFonts w:eastAsia="標楷體"/>
          <w:bCs/>
          <w:spacing w:val="-10"/>
          <w:sz w:val="20"/>
          <w:szCs w:val="20"/>
        </w:rPr>
        <w:t>1</w:t>
      </w:r>
      <w:r w:rsidRPr="001311DC">
        <w:rPr>
          <w:rFonts w:eastAsia="標楷體" w:hint="eastAsia"/>
          <w:bCs/>
          <w:spacing w:val="-10"/>
          <w:sz w:val="20"/>
          <w:szCs w:val="20"/>
        </w:rPr>
        <w:t>08</w:t>
      </w:r>
      <w:r w:rsidR="00D5344F">
        <w:rPr>
          <w:rFonts w:eastAsia="標楷體" w:hint="eastAsia"/>
          <w:bCs/>
          <w:spacing w:val="-10"/>
          <w:sz w:val="20"/>
          <w:szCs w:val="20"/>
        </w:rPr>
        <w:t>年</w:t>
      </w:r>
      <w:r w:rsidR="00D5344F">
        <w:rPr>
          <w:rFonts w:eastAsia="標楷體" w:hint="eastAsia"/>
          <w:bCs/>
          <w:spacing w:val="-10"/>
          <w:sz w:val="20"/>
          <w:szCs w:val="20"/>
        </w:rPr>
        <w:t>10</w:t>
      </w:r>
      <w:r w:rsidRPr="001311DC">
        <w:rPr>
          <w:rFonts w:eastAsia="標楷體" w:hAnsi="標楷體"/>
          <w:bCs/>
          <w:spacing w:val="-10"/>
          <w:sz w:val="20"/>
          <w:szCs w:val="20"/>
        </w:rPr>
        <w:t>月</w:t>
      </w:r>
      <w:r w:rsidR="00D5344F">
        <w:rPr>
          <w:rFonts w:eastAsia="標楷體" w:hint="eastAsia"/>
          <w:bCs/>
          <w:spacing w:val="-10"/>
          <w:sz w:val="20"/>
          <w:szCs w:val="20"/>
        </w:rPr>
        <w:t>5</w:t>
      </w:r>
      <w:r w:rsidRPr="001311DC">
        <w:rPr>
          <w:rFonts w:eastAsia="標楷體" w:hAnsi="標楷體"/>
          <w:bCs/>
          <w:spacing w:val="-10"/>
          <w:sz w:val="20"/>
          <w:szCs w:val="20"/>
        </w:rPr>
        <w:t>日局影</w:t>
      </w:r>
      <w:r w:rsidRPr="001311DC">
        <w:rPr>
          <w:rFonts w:eastAsia="標楷體" w:hAnsi="標楷體"/>
          <w:sz w:val="20"/>
          <w:szCs w:val="20"/>
        </w:rPr>
        <w:t>（輔）</w:t>
      </w:r>
      <w:r w:rsidRPr="001311DC">
        <w:rPr>
          <w:rFonts w:eastAsia="標楷體" w:hAnsi="標楷體"/>
          <w:bCs/>
          <w:spacing w:val="-10"/>
          <w:sz w:val="20"/>
          <w:szCs w:val="20"/>
        </w:rPr>
        <w:t>字第</w:t>
      </w:r>
      <w:r w:rsidR="00D5344F">
        <w:rPr>
          <w:rFonts w:ascii="標楷體" w:eastAsia="標楷體" w:hAnsi="標楷體" w:hint="eastAsia"/>
          <w:bCs/>
          <w:spacing w:val="-10"/>
          <w:sz w:val="20"/>
          <w:szCs w:val="20"/>
        </w:rPr>
        <w:t>1</w:t>
      </w:r>
      <w:r w:rsidR="00D5344F">
        <w:rPr>
          <w:rFonts w:ascii="標楷體" w:eastAsia="標楷體" w:hAnsi="標楷體"/>
          <w:bCs/>
          <w:spacing w:val="-10"/>
          <w:sz w:val="20"/>
          <w:szCs w:val="20"/>
        </w:rPr>
        <w:t>083005636</w:t>
      </w:r>
      <w:r w:rsidRPr="001311DC">
        <w:rPr>
          <w:rFonts w:eastAsia="標楷體" w:hAnsi="標楷體"/>
          <w:bCs/>
          <w:spacing w:val="-10"/>
          <w:sz w:val="20"/>
          <w:szCs w:val="20"/>
        </w:rPr>
        <w:t>號</w:t>
      </w:r>
      <w:r w:rsidRPr="001311DC">
        <w:rPr>
          <w:rFonts w:eastAsia="標楷體" w:hAnsi="標楷體" w:hint="eastAsia"/>
          <w:bCs/>
          <w:spacing w:val="-10"/>
          <w:sz w:val="20"/>
          <w:szCs w:val="20"/>
        </w:rPr>
        <w:t>函核定；</w:t>
      </w:r>
    </w:p>
    <w:p w:rsidR="00181ED6" w:rsidRPr="001311DC" w:rsidRDefault="00181ED6" w:rsidP="00181ED6">
      <w:pPr>
        <w:tabs>
          <w:tab w:val="left" w:pos="5760"/>
        </w:tabs>
        <w:jc w:val="right"/>
        <w:rPr>
          <w:rFonts w:ascii="標楷體" w:eastAsia="標楷體" w:hAnsi="標楷體" w:cs="Times New Roman"/>
          <w:bCs/>
          <w:spacing w:val="-10"/>
          <w:sz w:val="20"/>
          <w:szCs w:val="20"/>
        </w:rPr>
      </w:pPr>
      <w:r w:rsidRPr="001311DC">
        <w:rPr>
          <w:rFonts w:eastAsia="標楷體" w:hAnsi="標楷體"/>
          <w:bCs/>
          <w:spacing w:val="-10"/>
          <w:sz w:val="20"/>
          <w:szCs w:val="20"/>
        </w:rPr>
        <w:t>財團法人國家電影</w:t>
      </w:r>
      <w:r w:rsidRPr="001311DC">
        <w:rPr>
          <w:rFonts w:eastAsia="標楷體" w:hAnsi="標楷體" w:hint="eastAsia"/>
          <w:bCs/>
          <w:spacing w:val="-10"/>
          <w:sz w:val="20"/>
          <w:szCs w:val="20"/>
        </w:rPr>
        <w:t>中心</w:t>
      </w:r>
      <w:r w:rsidRPr="001311DC">
        <w:rPr>
          <w:rFonts w:eastAsia="標楷體"/>
          <w:bCs/>
          <w:spacing w:val="-10"/>
          <w:sz w:val="20"/>
          <w:szCs w:val="20"/>
        </w:rPr>
        <w:t>1</w:t>
      </w:r>
      <w:r w:rsidRPr="001311DC">
        <w:rPr>
          <w:rFonts w:eastAsia="標楷體" w:hint="eastAsia"/>
          <w:bCs/>
          <w:spacing w:val="-10"/>
          <w:sz w:val="20"/>
          <w:szCs w:val="20"/>
        </w:rPr>
        <w:t>08</w:t>
      </w:r>
      <w:r w:rsidRPr="001311DC">
        <w:rPr>
          <w:rFonts w:eastAsia="標楷體" w:hAnsi="標楷體"/>
          <w:bCs/>
          <w:spacing w:val="-10"/>
          <w:sz w:val="20"/>
          <w:szCs w:val="20"/>
        </w:rPr>
        <w:t>年</w:t>
      </w:r>
      <w:r w:rsidR="006811CB">
        <w:rPr>
          <w:rFonts w:eastAsia="標楷體" w:hint="eastAsia"/>
          <w:bCs/>
          <w:spacing w:val="-10"/>
          <w:sz w:val="20"/>
          <w:szCs w:val="20"/>
        </w:rPr>
        <w:t>10</w:t>
      </w:r>
      <w:r w:rsidRPr="001311DC">
        <w:rPr>
          <w:rFonts w:eastAsia="標楷體" w:hAnsi="標楷體"/>
          <w:bCs/>
          <w:spacing w:val="-10"/>
          <w:sz w:val="20"/>
          <w:szCs w:val="20"/>
        </w:rPr>
        <w:t>月</w:t>
      </w:r>
      <w:r w:rsidR="00BE1E82">
        <w:rPr>
          <w:rFonts w:eastAsia="標楷體" w:hAnsi="標楷體" w:hint="eastAsia"/>
          <w:bCs/>
          <w:spacing w:val="-10"/>
          <w:sz w:val="20"/>
          <w:szCs w:val="20"/>
        </w:rPr>
        <w:t>8</w:t>
      </w:r>
      <w:bookmarkStart w:id="0" w:name="_GoBack"/>
      <w:bookmarkEnd w:id="0"/>
      <w:r w:rsidRPr="001311DC">
        <w:rPr>
          <w:rFonts w:eastAsia="標楷體" w:hAnsi="標楷體"/>
          <w:bCs/>
          <w:spacing w:val="-10"/>
          <w:sz w:val="20"/>
          <w:szCs w:val="20"/>
        </w:rPr>
        <w:t>日</w:t>
      </w:r>
      <w:r w:rsidRPr="001311DC">
        <w:rPr>
          <w:rFonts w:eastAsia="標楷體" w:hAnsi="標楷體" w:hint="eastAsia"/>
          <w:bCs/>
          <w:spacing w:val="-10"/>
          <w:sz w:val="20"/>
          <w:szCs w:val="20"/>
        </w:rPr>
        <w:t>國</w:t>
      </w:r>
      <w:r w:rsidRPr="001311DC">
        <w:rPr>
          <w:rFonts w:eastAsia="標楷體" w:hAnsi="標楷體"/>
          <w:sz w:val="20"/>
          <w:szCs w:val="20"/>
        </w:rPr>
        <w:t>影</w:t>
      </w:r>
      <w:r w:rsidRPr="001311DC">
        <w:rPr>
          <w:rFonts w:eastAsia="標楷體" w:hAnsi="標楷體" w:hint="eastAsia"/>
          <w:sz w:val="20"/>
          <w:szCs w:val="20"/>
        </w:rPr>
        <w:t>推</w:t>
      </w:r>
      <w:r w:rsidRPr="001311DC">
        <w:rPr>
          <w:rFonts w:eastAsia="標楷體" w:hAnsi="標楷體"/>
          <w:sz w:val="20"/>
          <w:szCs w:val="20"/>
        </w:rPr>
        <w:t>字</w:t>
      </w:r>
      <w:r w:rsidRPr="001311DC">
        <w:rPr>
          <w:rFonts w:eastAsia="標楷體" w:hAnsi="標楷體" w:hint="eastAsia"/>
          <w:sz w:val="20"/>
          <w:szCs w:val="20"/>
        </w:rPr>
        <w:t>第</w:t>
      </w:r>
      <w:r w:rsidR="006811CB">
        <w:rPr>
          <w:rFonts w:ascii="標楷體" w:eastAsia="標楷體" w:hAnsi="標楷體" w:hint="eastAsia"/>
          <w:bCs/>
          <w:spacing w:val="-10"/>
          <w:sz w:val="20"/>
          <w:szCs w:val="20"/>
        </w:rPr>
        <w:t>1080001455</w:t>
      </w:r>
      <w:r w:rsidRPr="001311DC">
        <w:rPr>
          <w:rFonts w:eastAsia="標楷體" w:hAnsi="標楷體"/>
          <w:bCs/>
          <w:spacing w:val="-10"/>
          <w:sz w:val="20"/>
          <w:szCs w:val="20"/>
        </w:rPr>
        <w:t>號函公告</w:t>
      </w:r>
    </w:p>
    <w:p w:rsidR="00033358" w:rsidRPr="00186C69" w:rsidRDefault="00033358" w:rsidP="00181ED6">
      <w:pPr>
        <w:tabs>
          <w:tab w:val="left" w:pos="1080"/>
          <w:tab w:val="left" w:pos="5760"/>
        </w:tabs>
        <w:spacing w:line="500" w:lineRule="exact"/>
        <w:jc w:val="center"/>
        <w:rPr>
          <w:rFonts w:ascii="標楷體" w:eastAsia="標楷體" w:hAnsi="標楷體" w:cs="Times New Roman"/>
          <w:bCs/>
          <w:szCs w:val="24"/>
          <w:shd w:val="pct15" w:color="auto" w:fill="FFFFFF"/>
        </w:rPr>
      </w:pPr>
    </w:p>
    <w:p w:rsidR="00033358" w:rsidRPr="00186C69" w:rsidRDefault="00033358" w:rsidP="00033358">
      <w:pPr>
        <w:spacing w:line="360" w:lineRule="exact"/>
        <w:ind w:leftChars="-1" w:left="-2" w:firstLineChars="100" w:firstLine="280"/>
        <w:jc w:val="both"/>
        <w:rPr>
          <w:rFonts w:ascii="標楷體" w:eastAsia="標楷體" w:hAnsi="Times New Roman" w:cs="Times New Roman"/>
          <w:b/>
          <w:bCs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b/>
          <w:bCs/>
          <w:sz w:val="28"/>
          <w:szCs w:val="24"/>
        </w:rPr>
        <w:t>一、目的</w:t>
      </w:r>
    </w:p>
    <w:p w:rsidR="00033358" w:rsidRPr="00186C69" w:rsidRDefault="00033358" w:rsidP="00033358">
      <w:pPr>
        <w:spacing w:line="360" w:lineRule="exact"/>
        <w:ind w:leftChars="354" w:left="850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/>
          <w:sz w:val="28"/>
          <w:szCs w:val="24"/>
        </w:rPr>
        <w:t>為鼓勵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愛好寫作人士從事</w:t>
      </w:r>
      <w:r w:rsidRPr="00186C69">
        <w:rPr>
          <w:rFonts w:ascii="標楷體" w:eastAsia="標楷體" w:hAnsi="Times New Roman" w:cs="Times New Roman"/>
          <w:sz w:val="28"/>
          <w:szCs w:val="24"/>
        </w:rPr>
        <w:t>電影劇本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之創作</w:t>
      </w:r>
      <w:r w:rsidRPr="00186C69">
        <w:rPr>
          <w:rFonts w:ascii="標楷體" w:eastAsia="標楷體" w:hAnsi="Times New Roman" w:cs="Times New Roman"/>
          <w:sz w:val="28"/>
          <w:szCs w:val="24"/>
        </w:rPr>
        <w:t>，豐富我國電影劇作內涵，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發掘編劇人才，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財團法人國家電影中心（以下簡稱本中心）受文化部影視及流行音樂產業局(以下簡稱影視局)補助辦理本徵選活動，並</w:t>
      </w:r>
      <w:r w:rsidRPr="00186C69">
        <w:rPr>
          <w:rFonts w:ascii="標楷體" w:eastAsia="標楷體" w:hAnsi="標楷體" w:cs="Times New Roman"/>
          <w:sz w:val="28"/>
          <w:szCs w:val="24"/>
        </w:rPr>
        <w:t>訂定本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徵件須知</w:t>
      </w:r>
      <w:r w:rsidRPr="00186C69">
        <w:rPr>
          <w:rFonts w:ascii="標楷體" w:eastAsia="標楷體" w:hAnsi="標楷體" w:cs="Times New Roman"/>
          <w:sz w:val="28"/>
          <w:szCs w:val="24"/>
        </w:rPr>
        <w:t>。</w:t>
      </w:r>
    </w:p>
    <w:p w:rsidR="00033358" w:rsidRPr="00186C69" w:rsidRDefault="00033358" w:rsidP="00033358">
      <w:pPr>
        <w:spacing w:line="360" w:lineRule="exact"/>
        <w:ind w:leftChars="-1" w:left="-2" w:firstLineChars="100" w:firstLine="280"/>
        <w:jc w:val="both"/>
        <w:rPr>
          <w:rFonts w:ascii="標楷體" w:eastAsia="標楷體" w:hAnsi="Times New Roman" w:cs="Times New Roman"/>
          <w:b/>
          <w:bCs/>
          <w:sz w:val="28"/>
          <w:szCs w:val="20"/>
        </w:rPr>
      </w:pPr>
      <w:r w:rsidRPr="00186C69">
        <w:rPr>
          <w:rFonts w:ascii="標楷體" w:eastAsia="標楷體" w:hAnsi="Times New Roman" w:cs="Times New Roman" w:hint="eastAsia"/>
          <w:b/>
          <w:bCs/>
          <w:sz w:val="28"/>
          <w:szCs w:val="20"/>
        </w:rPr>
        <w:t>二、獎勵方式</w:t>
      </w:r>
    </w:p>
    <w:p w:rsidR="00033358" w:rsidRPr="00186C69" w:rsidRDefault="00033358" w:rsidP="00033358">
      <w:pPr>
        <w:spacing w:line="360" w:lineRule="exact"/>
        <w:ind w:firstLineChars="300" w:firstLine="840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 xml:space="preserve">優良電影劇本之獎勵方式如下： </w:t>
      </w:r>
    </w:p>
    <w:p w:rsidR="00033358" w:rsidRPr="00186C69" w:rsidRDefault="00033358" w:rsidP="00033358">
      <w:pPr>
        <w:numPr>
          <w:ilvl w:val="0"/>
          <w:numId w:val="3"/>
        </w:numPr>
        <w:spacing w:line="360" w:lineRule="exact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首獎，頒發獎座乙座及獎金新臺幣六十萬元。</w:t>
      </w:r>
    </w:p>
    <w:p w:rsidR="00033358" w:rsidRPr="00186C69" w:rsidRDefault="00033358" w:rsidP="00033358">
      <w:pPr>
        <w:numPr>
          <w:ilvl w:val="0"/>
          <w:numId w:val="3"/>
        </w:numPr>
        <w:spacing w:line="360" w:lineRule="exact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特優劇本獎，每名各獲獎座乙座及獎金新臺幣三十五萬元。</w:t>
      </w:r>
    </w:p>
    <w:p w:rsidR="00033358" w:rsidRDefault="00033358" w:rsidP="00033358">
      <w:pPr>
        <w:numPr>
          <w:ilvl w:val="0"/>
          <w:numId w:val="3"/>
        </w:numPr>
        <w:spacing w:line="360" w:lineRule="exact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優等劇本獎，每名各獲獎座乙座及獎金新臺幣十萬元。</w:t>
      </w:r>
    </w:p>
    <w:p w:rsidR="00F81CD7" w:rsidRPr="005A13AB" w:rsidRDefault="00F81CD7" w:rsidP="00033358">
      <w:pPr>
        <w:numPr>
          <w:ilvl w:val="0"/>
          <w:numId w:val="3"/>
        </w:numPr>
        <w:spacing w:line="360" w:lineRule="exact"/>
        <w:jc w:val="both"/>
        <w:rPr>
          <w:rFonts w:ascii="標楷體" w:eastAsia="標楷體" w:hAnsi="Times New Roman" w:cs="Times New Roman"/>
          <w:sz w:val="28"/>
          <w:szCs w:val="24"/>
        </w:rPr>
      </w:pPr>
      <w:r w:rsidRPr="005A13AB">
        <w:rPr>
          <w:rFonts w:ascii="標楷體" w:eastAsia="標楷體" w:hAnsi="Times New Roman" w:cs="Times New Roman" w:hint="eastAsia"/>
          <w:sz w:val="28"/>
          <w:szCs w:val="24"/>
        </w:rPr>
        <w:t>入圍</w:t>
      </w:r>
      <w:r w:rsidR="00823232" w:rsidRPr="005A13AB">
        <w:rPr>
          <w:rFonts w:ascii="標楷體" w:eastAsia="標楷體" w:hAnsi="Times New Roman" w:cs="Times New Roman" w:hint="eastAsia"/>
          <w:sz w:val="28"/>
          <w:szCs w:val="24"/>
        </w:rPr>
        <w:t>未獲獎者</w:t>
      </w:r>
      <w:r w:rsidRPr="005A13AB">
        <w:rPr>
          <w:rFonts w:ascii="標楷體" w:eastAsia="標楷體" w:hAnsi="Times New Roman" w:cs="Times New Roman" w:hint="eastAsia"/>
          <w:sz w:val="28"/>
          <w:szCs w:val="24"/>
        </w:rPr>
        <w:t>，每名各獲</w:t>
      </w:r>
      <w:r w:rsidR="00002819" w:rsidRPr="005A13AB">
        <w:rPr>
          <w:rFonts w:ascii="標楷體" w:eastAsia="標楷體" w:hAnsi="Times New Roman" w:cs="Times New Roman" w:hint="eastAsia"/>
          <w:sz w:val="28"/>
          <w:szCs w:val="24"/>
        </w:rPr>
        <w:t>獎金</w:t>
      </w:r>
      <w:r w:rsidRPr="005A13AB">
        <w:rPr>
          <w:rFonts w:ascii="標楷體" w:eastAsia="標楷體" w:hAnsi="Times New Roman" w:cs="Times New Roman" w:hint="eastAsia"/>
          <w:sz w:val="28"/>
          <w:szCs w:val="24"/>
        </w:rPr>
        <w:t>新</w:t>
      </w:r>
      <w:r w:rsidR="00017D21" w:rsidRPr="005A13AB">
        <w:rPr>
          <w:rFonts w:ascii="標楷體" w:eastAsia="標楷體" w:hAnsi="Times New Roman" w:cs="Times New Roman" w:hint="eastAsia"/>
          <w:sz w:val="28"/>
          <w:szCs w:val="24"/>
        </w:rPr>
        <w:t>臺</w:t>
      </w:r>
      <w:r w:rsidRPr="005A13AB">
        <w:rPr>
          <w:rFonts w:ascii="標楷體" w:eastAsia="標楷體" w:hAnsi="Times New Roman" w:cs="Times New Roman" w:hint="eastAsia"/>
          <w:sz w:val="28"/>
          <w:szCs w:val="24"/>
        </w:rPr>
        <w:t>幣</w:t>
      </w:r>
      <w:r w:rsidR="005A13AB" w:rsidRPr="005A13AB">
        <w:rPr>
          <w:rFonts w:ascii="標楷體" w:eastAsia="標楷體" w:hAnsi="Times New Roman" w:cs="Times New Roman" w:hint="eastAsia"/>
          <w:sz w:val="28"/>
          <w:szCs w:val="24"/>
          <w:lang w:eastAsia="zh-HK"/>
        </w:rPr>
        <w:t>三</w:t>
      </w:r>
      <w:r w:rsidRPr="005A13AB">
        <w:rPr>
          <w:rFonts w:ascii="標楷體" w:eastAsia="標楷體" w:hAnsi="Times New Roman" w:cs="Times New Roman" w:hint="eastAsia"/>
          <w:sz w:val="28"/>
          <w:szCs w:val="24"/>
        </w:rPr>
        <w:t>萬元。</w:t>
      </w:r>
    </w:p>
    <w:p w:rsidR="00033358" w:rsidRPr="00186C69" w:rsidRDefault="00033358" w:rsidP="00033358">
      <w:pPr>
        <w:spacing w:line="360" w:lineRule="exact"/>
        <w:ind w:leftChars="444" w:left="1066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前項各款獲獎名額，由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本中心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依評選小組作成之建議並報經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影視局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核定；獲獎劇本屬二人以上合著者，獎</w:t>
      </w:r>
      <w:r w:rsidRPr="00186C69">
        <w:rPr>
          <w:rFonts w:ascii="Times New Roman" w:eastAsia="標楷體" w:hAnsi="Times New Roman" w:cs="Times New Roman" w:hint="eastAsia"/>
          <w:sz w:val="28"/>
          <w:szCs w:val="24"/>
        </w:rPr>
        <w:t>座各一，獎金平均分配。</w:t>
      </w:r>
    </w:p>
    <w:p w:rsidR="00033358" w:rsidRPr="00186C69" w:rsidRDefault="00033358" w:rsidP="00033358">
      <w:pPr>
        <w:spacing w:line="360" w:lineRule="exact"/>
        <w:ind w:leftChars="-1" w:left="-2" w:firstLineChars="100" w:firstLine="280"/>
        <w:jc w:val="both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b/>
          <w:bCs/>
          <w:sz w:val="28"/>
          <w:szCs w:val="24"/>
        </w:rPr>
        <w:t>三、報名者資格</w:t>
      </w:r>
    </w:p>
    <w:p w:rsidR="00033358" w:rsidRPr="00186C69" w:rsidRDefault="00033358" w:rsidP="00033358">
      <w:pPr>
        <w:spacing w:line="360" w:lineRule="exact"/>
        <w:ind w:leftChars="354" w:left="85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以具</w:t>
      </w:r>
      <w:r w:rsidRPr="00186C69">
        <w:rPr>
          <w:rFonts w:ascii="Times New Roman" w:eastAsia="標楷體" w:hAnsi="Times New Roman" w:cs="Times New Roman" w:hint="eastAsia"/>
          <w:sz w:val="28"/>
          <w:szCs w:val="24"/>
        </w:rPr>
        <w:t>有中華民國國民身分證明，且為參選劇本之著作人為限。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影視局及本中心</w:t>
      </w:r>
      <w:r w:rsidRPr="00186C69">
        <w:rPr>
          <w:rFonts w:ascii="Times New Roman" w:eastAsia="標楷體" w:hAnsi="Times New Roman" w:cs="Times New Roman" w:hint="eastAsia"/>
          <w:sz w:val="28"/>
          <w:szCs w:val="24"/>
        </w:rPr>
        <w:t>之員工、約聘僱人員、勞務派遣及承攬人員創作之電影劇本不得參選。</w:t>
      </w:r>
    </w:p>
    <w:p w:rsidR="00033358" w:rsidRPr="00186C69" w:rsidRDefault="00033358" w:rsidP="00033358">
      <w:pPr>
        <w:spacing w:line="360" w:lineRule="exact"/>
        <w:ind w:leftChars="-1" w:left="-2" w:firstLineChars="100" w:firstLine="280"/>
        <w:jc w:val="both"/>
        <w:rPr>
          <w:rFonts w:ascii="標楷體" w:eastAsia="標楷體" w:hAnsi="Times New Roman" w:cs="Times New Roman"/>
          <w:b/>
          <w:bCs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b/>
          <w:bCs/>
          <w:sz w:val="28"/>
          <w:szCs w:val="24"/>
        </w:rPr>
        <w:t>四、參選劇本應符合下列規定</w:t>
      </w:r>
    </w:p>
    <w:p w:rsidR="00033358" w:rsidRPr="00186C69" w:rsidRDefault="00033358" w:rsidP="00033358">
      <w:pPr>
        <w:numPr>
          <w:ilvl w:val="0"/>
          <w:numId w:val="4"/>
        </w:numPr>
        <w:spacing w:line="360" w:lineRule="exact"/>
        <w:ind w:left="1604" w:hanging="907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參選劇本</w:t>
      </w:r>
      <w:r w:rsidRPr="00186C69">
        <w:rPr>
          <w:rFonts w:ascii="標楷體" w:eastAsia="標楷體" w:hAnsi="Times New Roman" w:cs="Times New Roman"/>
          <w:sz w:val="28"/>
          <w:szCs w:val="24"/>
        </w:rPr>
        <w:t>之演出時間不得少於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六十</w:t>
      </w:r>
      <w:r w:rsidRPr="00186C69">
        <w:rPr>
          <w:rFonts w:ascii="標楷體" w:eastAsia="標楷體" w:hAnsi="Times New Roman" w:cs="Times New Roman"/>
          <w:sz w:val="28"/>
          <w:szCs w:val="24"/>
        </w:rPr>
        <w:t>分鐘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，</w:t>
      </w:r>
      <w:r w:rsidRPr="00186C69">
        <w:rPr>
          <w:rFonts w:ascii="標楷體" w:eastAsia="標楷體" w:hAnsi="Times New Roman" w:cs="Times New Roman"/>
          <w:sz w:val="28"/>
          <w:szCs w:val="24"/>
        </w:rPr>
        <w:t>如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改編</w:t>
      </w:r>
      <w:r w:rsidRPr="00186C69">
        <w:rPr>
          <w:rFonts w:ascii="標楷體" w:eastAsia="標楷體" w:hAnsi="Times New Roman" w:cs="Times New Roman"/>
          <w:sz w:val="28"/>
          <w:szCs w:val="24"/>
        </w:rPr>
        <w:t>自他人作品者，應檢附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該作品及該作品之</w:t>
      </w:r>
      <w:r w:rsidRPr="00186C69">
        <w:rPr>
          <w:rFonts w:ascii="標楷體" w:eastAsia="標楷體" w:hAnsi="Times New Roman" w:cs="Times New Roman"/>
          <w:sz w:val="28"/>
          <w:szCs w:val="24"/>
        </w:rPr>
        <w:t>著作財產權人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同意改編之授權文件影本。</w:t>
      </w:r>
      <w:r w:rsidR="00186C69" w:rsidRPr="00554D3F">
        <w:rPr>
          <w:rFonts w:ascii="標楷體" w:eastAsia="標楷體" w:hAnsi="Times New Roman" w:cs="Times New Roman" w:hint="eastAsia"/>
          <w:sz w:val="28"/>
          <w:szCs w:val="24"/>
        </w:rPr>
        <w:t>如改編自本人已出版或公開發表之作品，應檢附證明。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參選劇本</w:t>
      </w:r>
      <w:r w:rsidRPr="00186C69">
        <w:rPr>
          <w:rFonts w:ascii="標楷體" w:eastAsia="標楷體" w:hAnsi="Times New Roman" w:cs="Times New Roman"/>
          <w:sz w:val="28"/>
          <w:szCs w:val="24"/>
        </w:rPr>
        <w:t>之內容有外國文字時，應書寫原文並加註中譯。</w:t>
      </w:r>
    </w:p>
    <w:p w:rsidR="00033358" w:rsidRPr="00186C69" w:rsidRDefault="00033358" w:rsidP="00033358">
      <w:pPr>
        <w:numPr>
          <w:ilvl w:val="0"/>
          <w:numId w:val="4"/>
        </w:numPr>
        <w:spacing w:line="360" w:lineRule="exact"/>
        <w:ind w:left="1604" w:hanging="907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參選</w:t>
      </w:r>
      <w:r w:rsidRPr="00186C69">
        <w:rPr>
          <w:rFonts w:ascii="Times New Roman" w:eastAsia="標楷體" w:hAnsi="Times New Roman" w:cs="Times New Roman" w:hint="eastAsia"/>
          <w:sz w:val="28"/>
          <w:szCs w:val="24"/>
        </w:rPr>
        <w:t>劇本不得於第六點報名期間始日前</w:t>
      </w:r>
      <w:r w:rsidRPr="00C7072D">
        <w:rPr>
          <w:rFonts w:ascii="標楷體" w:eastAsia="標楷體" w:hAnsi="Times New Roman" w:cs="Times New Roman"/>
          <w:sz w:val="28"/>
          <w:szCs w:val="24"/>
        </w:rPr>
        <w:t>攝</w:t>
      </w:r>
      <w:r w:rsidRPr="00C7072D">
        <w:rPr>
          <w:rFonts w:ascii="標楷體" w:eastAsia="標楷體" w:hAnsi="Times New Roman" w:cs="Times New Roman" w:hint="eastAsia"/>
          <w:sz w:val="28"/>
          <w:szCs w:val="24"/>
        </w:rPr>
        <w:t>製完成</w:t>
      </w:r>
      <w:r w:rsidRPr="00C7072D">
        <w:rPr>
          <w:rFonts w:ascii="標楷體" w:eastAsia="標楷體" w:hAnsi="Times New Roman" w:cs="Times New Roman"/>
          <w:sz w:val="28"/>
          <w:szCs w:val="24"/>
        </w:rPr>
        <w:t>視聽著作</w:t>
      </w:r>
      <w:r w:rsidRPr="00186C69">
        <w:rPr>
          <w:rFonts w:ascii="標楷體" w:eastAsia="標楷體" w:hAnsi="Times New Roman" w:cs="Times New Roman"/>
          <w:sz w:val="28"/>
          <w:szCs w:val="24"/>
        </w:rPr>
        <w:t>。</w:t>
      </w:r>
    </w:p>
    <w:p w:rsidR="00033358" w:rsidRPr="00186C69" w:rsidRDefault="00033358" w:rsidP="00033358">
      <w:pPr>
        <w:numPr>
          <w:ilvl w:val="0"/>
          <w:numId w:val="4"/>
        </w:numPr>
        <w:spacing w:line="360" w:lineRule="exact"/>
        <w:ind w:left="1604" w:hanging="907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參選</w:t>
      </w:r>
      <w:r w:rsidRPr="00186C69">
        <w:rPr>
          <w:rFonts w:ascii="Times New Roman" w:eastAsia="標楷體" w:hAnsi="Times New Roman" w:cs="Times New Roman" w:hint="eastAsia"/>
          <w:sz w:val="28"/>
          <w:szCs w:val="24"/>
        </w:rPr>
        <w:t>劇本不得有</w:t>
      </w:r>
      <w:r w:rsidRPr="00186C69">
        <w:rPr>
          <w:rFonts w:ascii="標楷體" w:eastAsia="標楷體" w:hAnsi="Times New Roman" w:cs="Times New Roman"/>
          <w:sz w:val="28"/>
          <w:szCs w:val="24"/>
        </w:rPr>
        <w:t>抄襲、剽竊或其他侵害他人著作權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之情形</w:t>
      </w:r>
      <w:r w:rsidRPr="00186C69">
        <w:rPr>
          <w:rFonts w:ascii="標楷體" w:eastAsia="標楷體" w:hAnsi="Times New Roman" w:cs="Times New Roman"/>
          <w:sz w:val="28"/>
          <w:szCs w:val="24"/>
        </w:rPr>
        <w:t>。</w:t>
      </w:r>
    </w:p>
    <w:p w:rsidR="002837ED" w:rsidRPr="00034063" w:rsidRDefault="002837ED" w:rsidP="00033358">
      <w:pPr>
        <w:numPr>
          <w:ilvl w:val="0"/>
          <w:numId w:val="4"/>
        </w:numPr>
        <w:spacing w:line="360" w:lineRule="exact"/>
        <w:ind w:left="1604" w:hanging="907"/>
        <w:jc w:val="both"/>
        <w:rPr>
          <w:rFonts w:ascii="標楷體" w:eastAsia="標楷體" w:hAnsi="Times New Roman" w:cs="Times New Roman"/>
          <w:sz w:val="28"/>
          <w:szCs w:val="24"/>
        </w:rPr>
      </w:pPr>
      <w:r w:rsidRPr="00034063">
        <w:rPr>
          <w:rFonts w:ascii="標楷體" w:eastAsia="標楷體" w:hAnsi="Times New Roman" w:cs="Times New Roman" w:hint="eastAsia"/>
          <w:sz w:val="28"/>
          <w:szCs w:val="24"/>
        </w:rPr>
        <w:t>參選</w:t>
      </w:r>
      <w:r w:rsidRPr="00034063">
        <w:rPr>
          <w:rFonts w:ascii="Times New Roman" w:eastAsia="標楷體" w:hAnsi="Times New Roman" w:cs="Times New Roman" w:hint="eastAsia"/>
          <w:sz w:val="28"/>
          <w:szCs w:val="24"/>
        </w:rPr>
        <w:t>劇本</w:t>
      </w:r>
      <w:r w:rsidRPr="00034063">
        <w:rPr>
          <w:rFonts w:ascii="標楷體" w:eastAsia="標楷體" w:hAnsi="標楷體" w:hint="eastAsia"/>
          <w:sz w:val="28"/>
          <w:szCs w:val="28"/>
        </w:rPr>
        <w:t>應未獲</w:t>
      </w:r>
      <w:r w:rsidR="0072622F" w:rsidRPr="00034063">
        <w:rPr>
          <w:rFonts w:ascii="標楷體" w:eastAsia="標楷體" w:hAnsi="標楷體" w:hint="eastAsia"/>
          <w:sz w:val="28"/>
          <w:szCs w:val="28"/>
        </w:rPr>
        <w:t>國內</w:t>
      </w:r>
      <w:r w:rsidRPr="00034063">
        <w:rPr>
          <w:rFonts w:ascii="標楷體" w:eastAsia="標楷體" w:hAnsi="標楷體" w:hint="eastAsia"/>
          <w:sz w:val="28"/>
          <w:szCs w:val="28"/>
        </w:rPr>
        <w:t>其他政府機關電影劇本獎獎金</w:t>
      </w:r>
      <w:r w:rsidRPr="00034063">
        <w:rPr>
          <w:rFonts w:ascii="標楷體" w:eastAsia="標楷體" w:hAnsi="Times New Roman" w:cs="Times New Roman" w:hint="eastAsia"/>
          <w:sz w:val="28"/>
          <w:szCs w:val="24"/>
        </w:rPr>
        <w:t>。</w:t>
      </w:r>
    </w:p>
    <w:p w:rsidR="00EB1A4B" w:rsidRPr="00186C69" w:rsidRDefault="00EB1A4B" w:rsidP="00033358">
      <w:pPr>
        <w:numPr>
          <w:ilvl w:val="0"/>
          <w:numId w:val="4"/>
        </w:numPr>
        <w:spacing w:line="360" w:lineRule="exact"/>
        <w:ind w:left="1604" w:hanging="907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Times New Roman" w:eastAsia="標楷體" w:hAnsi="Times New Roman" w:cs="Times New Roman" w:hint="eastAsia"/>
          <w:sz w:val="28"/>
          <w:szCs w:val="24"/>
        </w:rPr>
        <w:t>曾經入圍本獎項作品不得再度參選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。</w:t>
      </w:r>
    </w:p>
    <w:p w:rsidR="00033358" w:rsidRPr="00186C69" w:rsidRDefault="00033358" w:rsidP="00033358">
      <w:pPr>
        <w:numPr>
          <w:ilvl w:val="0"/>
          <w:numId w:val="4"/>
        </w:numPr>
        <w:spacing w:line="360" w:lineRule="exact"/>
        <w:ind w:left="1604" w:hanging="907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參選劇本應具備完整性及可拍性。</w:t>
      </w:r>
    </w:p>
    <w:p w:rsidR="00033358" w:rsidRPr="00181ED6" w:rsidRDefault="00033358" w:rsidP="00033358">
      <w:pPr>
        <w:numPr>
          <w:ilvl w:val="0"/>
          <w:numId w:val="4"/>
        </w:numPr>
        <w:spacing w:line="360" w:lineRule="exact"/>
        <w:ind w:left="1604" w:hanging="907"/>
        <w:jc w:val="both"/>
        <w:rPr>
          <w:rFonts w:ascii="標楷體" w:eastAsia="標楷體" w:hAnsi="Times New Roman" w:cs="Times New Roman"/>
          <w:color w:val="000000" w:themeColor="text1"/>
          <w:sz w:val="28"/>
          <w:szCs w:val="24"/>
        </w:rPr>
      </w:pP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每一報名參選者以參選一件劇本為限。</w:t>
      </w:r>
    </w:p>
    <w:p w:rsidR="00033358" w:rsidRPr="00F81CD7" w:rsidRDefault="00033358" w:rsidP="00B35D5B">
      <w:pPr>
        <w:numPr>
          <w:ilvl w:val="0"/>
          <w:numId w:val="4"/>
        </w:numPr>
        <w:spacing w:line="360" w:lineRule="exact"/>
        <w:ind w:left="1560" w:hanging="851"/>
        <w:jc w:val="both"/>
        <w:rPr>
          <w:rFonts w:ascii="標楷體" w:eastAsia="標楷體" w:hAnsi="Times New Roman" w:cs="Times New Roman"/>
          <w:color w:val="FF0000"/>
          <w:sz w:val="28"/>
          <w:szCs w:val="24"/>
        </w:rPr>
      </w:pP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參選之紙本劇本</w:t>
      </w:r>
      <w:r w:rsidR="00931B27" w:rsidRPr="005C0DCB">
        <w:rPr>
          <w:rFonts w:ascii="標楷體" w:eastAsia="標楷體" w:hAnsi="Times New Roman" w:cs="Times New Roman" w:hint="eastAsia"/>
          <w:sz w:val="28"/>
          <w:szCs w:val="24"/>
        </w:rPr>
        <w:t>或</w:t>
      </w:r>
      <w:r w:rsidR="00002819" w:rsidRPr="005C0DCB">
        <w:rPr>
          <w:rFonts w:ascii="標楷體" w:eastAsia="標楷體" w:hAnsi="Times New Roman" w:cs="Times New Roman" w:hint="eastAsia"/>
          <w:sz w:val="28"/>
          <w:szCs w:val="24"/>
        </w:rPr>
        <w:t>PDF檔</w:t>
      </w:r>
      <w:r w:rsidR="00F95A38" w:rsidRPr="005C0DCB">
        <w:rPr>
          <w:rFonts w:ascii="標楷體" w:eastAsia="標楷體" w:hAnsi="Times New Roman" w:cs="Times New Roman" w:hint="eastAsia"/>
          <w:sz w:val="28"/>
          <w:szCs w:val="24"/>
        </w:rPr>
        <w:t>劇本</w:t>
      </w:r>
      <w:r w:rsidR="00002819" w:rsidRPr="005C0DCB">
        <w:rPr>
          <w:rFonts w:ascii="標楷體" w:eastAsia="標楷體" w:hAnsi="Times New Roman" w:cs="Times New Roman" w:hint="eastAsia"/>
          <w:sz w:val="28"/>
          <w:szCs w:val="24"/>
        </w:rPr>
        <w:t>均</w:t>
      </w:r>
      <w:r w:rsidRPr="005C0DCB">
        <w:rPr>
          <w:rFonts w:ascii="標楷體" w:eastAsia="標楷體" w:hAnsi="Times New Roman" w:cs="Times New Roman" w:hint="eastAsia"/>
          <w:sz w:val="28"/>
          <w:szCs w:val="24"/>
        </w:rPr>
        <w:t>須附劇情大綱（劇情大綱</w:t>
      </w:r>
      <w:r w:rsidR="00253D00" w:rsidRPr="005C0DCB">
        <w:rPr>
          <w:rFonts w:ascii="標楷體" w:eastAsia="標楷體" w:hAnsi="Times New Roman" w:cs="Times New Roman" w:hint="eastAsia"/>
          <w:sz w:val="28"/>
          <w:szCs w:val="24"/>
        </w:rPr>
        <w:t>以</w:t>
      </w:r>
      <w:r w:rsidR="003471DA" w:rsidRPr="005C0DCB">
        <w:rPr>
          <w:rFonts w:ascii="標楷體" w:eastAsia="標楷體" w:hAnsi="Times New Roman" w:cs="Times New Roman" w:hint="eastAsia"/>
          <w:sz w:val="28"/>
          <w:szCs w:val="24"/>
        </w:rPr>
        <w:t>1500字、不超過</w:t>
      </w:r>
      <w:r w:rsidR="0072622F" w:rsidRPr="005C0DCB">
        <w:rPr>
          <w:rFonts w:ascii="標楷體" w:eastAsia="標楷體" w:hAnsi="Times New Roman" w:cs="Times New Roman" w:hint="eastAsia"/>
          <w:sz w:val="28"/>
          <w:szCs w:val="24"/>
        </w:rPr>
        <w:t>三</w:t>
      </w:r>
      <w:r w:rsidRPr="005C0DCB">
        <w:rPr>
          <w:rFonts w:ascii="標楷體" w:eastAsia="標楷體" w:hAnsi="Times New Roman" w:cs="Times New Roman" w:hint="eastAsia"/>
          <w:sz w:val="28"/>
          <w:szCs w:val="24"/>
        </w:rPr>
        <w:t>頁</w:t>
      </w:r>
      <w:r w:rsidR="00253D00" w:rsidRPr="005C0DCB">
        <w:rPr>
          <w:rFonts w:ascii="標楷體" w:eastAsia="標楷體" w:hAnsi="Times New Roman" w:cs="Times New Roman" w:hint="eastAsia"/>
          <w:sz w:val="28"/>
          <w:szCs w:val="24"/>
        </w:rPr>
        <w:t>為原則</w:t>
      </w:r>
      <w:r w:rsidR="00F95A38" w:rsidRPr="005C0DCB">
        <w:rPr>
          <w:rFonts w:ascii="標楷體" w:eastAsia="標楷體" w:hAnsi="Times New Roman" w:cs="Times New Roman" w:hint="eastAsia"/>
          <w:sz w:val="28"/>
          <w:szCs w:val="24"/>
        </w:rPr>
        <w:t>）、人物介紹及劇本內文且不得署名</w:t>
      </w:r>
      <w:r w:rsidR="003D72C2" w:rsidRPr="005C0DCB">
        <w:rPr>
          <w:rFonts w:ascii="標楷體" w:eastAsia="標楷體" w:hAnsi="Times New Roman" w:cs="Times New Roman" w:hint="eastAsia"/>
          <w:sz w:val="28"/>
          <w:szCs w:val="24"/>
        </w:rPr>
        <w:t>，</w:t>
      </w:r>
      <w:r w:rsidR="0007492D" w:rsidRPr="005C0DCB">
        <w:rPr>
          <w:rFonts w:ascii="標楷體" w:eastAsia="標楷體" w:hAnsi="Times New Roman" w:cs="Times New Roman" w:hint="eastAsia"/>
          <w:sz w:val="28"/>
          <w:szCs w:val="24"/>
        </w:rPr>
        <w:t>建議</w:t>
      </w:r>
      <w:r w:rsidR="00F95A38" w:rsidRPr="005C0DCB">
        <w:rPr>
          <w:rFonts w:ascii="標楷體" w:eastAsia="標楷體" w:hAnsi="Times New Roman" w:cs="Times New Roman" w:hint="eastAsia"/>
          <w:sz w:val="28"/>
          <w:szCs w:val="24"/>
        </w:rPr>
        <w:t>參選作品壓</w:t>
      </w:r>
      <w:r w:rsidR="003D72C2" w:rsidRPr="005C0DCB">
        <w:rPr>
          <w:rFonts w:ascii="標楷體" w:eastAsia="標楷體" w:hAnsi="Times New Roman" w:cs="Times New Roman" w:hint="eastAsia"/>
          <w:sz w:val="28"/>
          <w:szCs w:val="24"/>
        </w:rPr>
        <w:t>上浮水印“僅供</w:t>
      </w:r>
      <w:r w:rsidR="0007492D" w:rsidRPr="005C0DCB">
        <w:rPr>
          <w:rFonts w:ascii="標楷體" w:eastAsia="標楷體" w:hAnsi="Times New Roman" w:cs="Times New Roman" w:hint="eastAsia"/>
          <w:sz w:val="28"/>
          <w:szCs w:val="24"/>
        </w:rPr>
        <w:t>第42屆(108年度)</w:t>
      </w:r>
      <w:r w:rsidR="003D72C2" w:rsidRPr="005C0DCB">
        <w:rPr>
          <w:rFonts w:ascii="標楷體" w:eastAsia="標楷體" w:hAnsi="Times New Roman" w:cs="Times New Roman" w:hint="eastAsia"/>
          <w:sz w:val="28"/>
          <w:szCs w:val="24"/>
        </w:rPr>
        <w:t>徵選優良電影劇本</w:t>
      </w:r>
      <w:r w:rsidR="0007492D" w:rsidRPr="005C0DCB">
        <w:rPr>
          <w:rFonts w:ascii="標楷體" w:eastAsia="標楷體" w:hAnsi="Times New Roman" w:cs="Times New Roman" w:hint="eastAsia"/>
          <w:sz w:val="28"/>
          <w:szCs w:val="24"/>
        </w:rPr>
        <w:t xml:space="preserve"> </w:t>
      </w:r>
      <w:r w:rsidR="00F95A38" w:rsidRPr="005C0DCB">
        <w:rPr>
          <w:rFonts w:ascii="標楷體" w:eastAsia="標楷體" w:hAnsi="Times New Roman" w:cs="Times New Roman" w:hint="eastAsia"/>
          <w:sz w:val="28"/>
          <w:szCs w:val="24"/>
        </w:rPr>
        <w:t>評選使用”</w:t>
      </w:r>
      <w:r w:rsidRPr="005C0DCB">
        <w:rPr>
          <w:rFonts w:ascii="標楷體" w:eastAsia="標楷體" w:hAnsi="Times New Roman" w:cs="Times New Roman" w:hint="eastAsia"/>
          <w:sz w:val="28"/>
          <w:szCs w:val="24"/>
        </w:rPr>
        <w:t>；</w:t>
      </w:r>
      <w:r w:rsidR="00002819" w:rsidRPr="005C0DCB">
        <w:rPr>
          <w:rFonts w:ascii="標楷體" w:eastAsia="標楷體" w:hAnsi="Times New Roman" w:cs="Times New Roman" w:hint="eastAsia"/>
          <w:sz w:val="28"/>
          <w:szCs w:val="24"/>
        </w:rPr>
        <w:t>紙本</w:t>
      </w:r>
      <w:r w:rsidRPr="005C0DCB">
        <w:rPr>
          <w:rFonts w:ascii="標楷體" w:eastAsia="標楷體" w:hAnsi="Times New Roman" w:cs="Times New Roman" w:hint="eastAsia"/>
          <w:sz w:val="28"/>
          <w:szCs w:val="24"/>
        </w:rPr>
        <w:t>劇本應以</w:t>
      </w:r>
      <w:r w:rsidRPr="005C0DCB">
        <w:rPr>
          <w:rFonts w:ascii="標楷體" w:eastAsia="標楷體" w:hAnsi="Times New Roman" w:cs="Times New Roman"/>
          <w:sz w:val="28"/>
          <w:szCs w:val="24"/>
        </w:rPr>
        <w:t>A4</w:t>
      </w:r>
      <w:r w:rsidRPr="005C0DCB">
        <w:rPr>
          <w:rFonts w:ascii="標楷體" w:eastAsia="標楷體" w:hAnsi="Times New Roman" w:cs="Times New Roman" w:hint="eastAsia"/>
          <w:sz w:val="28"/>
          <w:szCs w:val="24"/>
        </w:rPr>
        <w:t>紙張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繕打列印，左側裝訂。</w:t>
      </w:r>
    </w:p>
    <w:p w:rsidR="00033358" w:rsidRPr="00186C69" w:rsidRDefault="00033358" w:rsidP="00033358">
      <w:pPr>
        <w:spacing w:line="360" w:lineRule="exact"/>
        <w:ind w:leftChars="351" w:left="842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不符前項各款</w:t>
      </w:r>
      <w:r w:rsidRPr="00186C69">
        <w:rPr>
          <w:rFonts w:ascii="標楷體" w:eastAsia="標楷體" w:hAnsi="Times New Roman" w:cs="Times New Roman"/>
          <w:sz w:val="28"/>
          <w:szCs w:val="24"/>
        </w:rPr>
        <w:t>規定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之一</w:t>
      </w:r>
      <w:r w:rsidRPr="00186C69">
        <w:rPr>
          <w:rFonts w:ascii="標楷體" w:eastAsia="標楷體" w:hAnsi="Times New Roman" w:cs="Times New Roman"/>
          <w:sz w:val="28"/>
          <w:szCs w:val="24"/>
        </w:rPr>
        <w:t>者，不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得參加評選</w:t>
      </w:r>
      <w:r w:rsidRPr="00186C69">
        <w:rPr>
          <w:rFonts w:ascii="標楷體" w:eastAsia="標楷體" w:hAnsi="Times New Roman" w:cs="Times New Roman"/>
          <w:sz w:val="28"/>
          <w:szCs w:val="24"/>
        </w:rPr>
        <w:t>；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參選劇本不論獲獎</w:t>
      </w:r>
      <w:r w:rsidRPr="00186C69">
        <w:rPr>
          <w:rFonts w:ascii="標楷體" w:eastAsia="標楷體" w:hAnsi="Times New Roman" w:cs="Times New Roman"/>
          <w:sz w:val="28"/>
          <w:szCs w:val="24"/>
        </w:rPr>
        <w:t>與否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，</w:t>
      </w:r>
      <w:r w:rsidRPr="00186C69">
        <w:rPr>
          <w:rFonts w:ascii="標楷體" w:eastAsia="標楷體" w:hAnsi="Times New Roman" w:cs="Times New Roman"/>
          <w:sz w:val="28"/>
          <w:szCs w:val="24"/>
        </w:rPr>
        <w:t>概不退件，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報名者應</w:t>
      </w:r>
      <w:r w:rsidRPr="00186C69">
        <w:rPr>
          <w:rFonts w:ascii="標楷體" w:eastAsia="標楷體" w:hAnsi="Times New Roman" w:cs="Times New Roman"/>
          <w:sz w:val="28"/>
          <w:szCs w:val="24"/>
        </w:rPr>
        <w:t>自留底稿。</w:t>
      </w:r>
    </w:p>
    <w:p w:rsidR="00033358" w:rsidRPr="00186C69" w:rsidRDefault="00033358" w:rsidP="00033358">
      <w:pPr>
        <w:spacing w:line="360" w:lineRule="exact"/>
        <w:ind w:leftChars="351" w:left="842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/>
          <w:sz w:val="28"/>
          <w:szCs w:val="24"/>
        </w:rPr>
        <w:br w:type="page"/>
      </w:r>
    </w:p>
    <w:p w:rsidR="00033358" w:rsidRPr="00186C69" w:rsidRDefault="00033358" w:rsidP="00033358">
      <w:pPr>
        <w:tabs>
          <w:tab w:val="left" w:pos="2340"/>
        </w:tabs>
        <w:spacing w:line="360" w:lineRule="exact"/>
        <w:ind w:leftChars="-1" w:left="-2" w:firstLineChars="100" w:firstLine="280"/>
        <w:jc w:val="both"/>
        <w:rPr>
          <w:rFonts w:ascii="標楷體" w:eastAsia="標楷體" w:hAnsi="Times New Roman" w:cs="Times New Roman"/>
          <w:b/>
          <w:bCs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b/>
          <w:bCs/>
          <w:sz w:val="28"/>
          <w:szCs w:val="24"/>
        </w:rPr>
        <w:lastRenderedPageBreak/>
        <w:t>五、報名應備文件</w:t>
      </w:r>
    </w:p>
    <w:p w:rsidR="00033358" w:rsidRPr="00186C69" w:rsidRDefault="00033358" w:rsidP="00033358">
      <w:pPr>
        <w:numPr>
          <w:ilvl w:val="0"/>
          <w:numId w:val="1"/>
        </w:numPr>
        <w:tabs>
          <w:tab w:val="left" w:pos="1260"/>
          <w:tab w:val="left" w:pos="2340"/>
        </w:tabs>
        <w:spacing w:line="360" w:lineRule="exact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報名表正本（格式如附件一，報名者應於報名表內填妥真實姓名、電話及地址）。</w:t>
      </w:r>
    </w:p>
    <w:p w:rsidR="00033358" w:rsidRPr="00186C69" w:rsidRDefault="00033358" w:rsidP="00033358">
      <w:pPr>
        <w:tabs>
          <w:tab w:val="left" w:pos="1260"/>
          <w:tab w:val="left" w:pos="2340"/>
        </w:tabs>
        <w:spacing w:line="360" w:lineRule="exact"/>
        <w:ind w:leftChars="300" w:left="1916" w:hangingChars="427" w:hanging="1196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（二）符合第三點規定之報名者之中華民國國民身分證明文件（一份）。</w:t>
      </w:r>
    </w:p>
    <w:p w:rsidR="00033358" w:rsidRPr="00186C69" w:rsidRDefault="00033358" w:rsidP="00033358">
      <w:pPr>
        <w:tabs>
          <w:tab w:val="left" w:pos="1260"/>
          <w:tab w:val="left" w:pos="1440"/>
          <w:tab w:val="left" w:pos="2340"/>
        </w:tabs>
        <w:spacing w:line="360" w:lineRule="exact"/>
        <w:ind w:leftChars="301" w:left="1562" w:hangingChars="300" w:hanging="840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（三）參選劇本符合第三點及第四點第一款至第</w:t>
      </w:r>
      <w:r w:rsidR="00EB1A4B" w:rsidRPr="00186C69">
        <w:rPr>
          <w:rFonts w:ascii="標楷體" w:eastAsia="標楷體" w:hAnsi="Times New Roman" w:cs="Times New Roman" w:hint="eastAsia"/>
          <w:sz w:val="28"/>
          <w:szCs w:val="24"/>
        </w:rPr>
        <w:t>七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款規定之切結書正本（格式如附件二）。</w:t>
      </w:r>
    </w:p>
    <w:p w:rsidR="00DE0D3C" w:rsidRPr="005C0DCB" w:rsidRDefault="00033358" w:rsidP="00340B90">
      <w:pPr>
        <w:tabs>
          <w:tab w:val="left" w:pos="2340"/>
        </w:tabs>
        <w:spacing w:line="360" w:lineRule="exact"/>
        <w:ind w:leftChars="342" w:left="1381" w:hangingChars="200" w:hanging="560"/>
        <w:jc w:val="both"/>
        <w:rPr>
          <w:rFonts w:ascii="標楷體" w:eastAsia="標楷體" w:hAnsi="Times New Roman" w:cs="Times New Roman"/>
          <w:sz w:val="28"/>
          <w:szCs w:val="24"/>
        </w:rPr>
      </w:pPr>
      <w:r w:rsidRPr="005C0DCB">
        <w:rPr>
          <w:rFonts w:ascii="標楷體" w:eastAsia="標楷體" w:hAnsi="Times New Roman" w:cs="Times New Roman" w:hint="eastAsia"/>
          <w:sz w:val="28"/>
          <w:szCs w:val="24"/>
        </w:rPr>
        <w:t>(四)</w:t>
      </w:r>
      <w:r w:rsidR="00667BBE" w:rsidRPr="005C0DCB">
        <w:rPr>
          <w:rFonts w:ascii="標楷體" w:eastAsia="標楷體" w:hAnsi="Times New Roman" w:cs="Times New Roman" w:hint="eastAsia"/>
          <w:szCs w:val="24"/>
        </w:rPr>
        <w:t xml:space="preserve"> </w:t>
      </w:r>
      <w:r w:rsidR="00DE0D3C" w:rsidRPr="005C0DCB">
        <w:rPr>
          <w:rFonts w:ascii="標楷體" w:eastAsia="標楷體" w:hAnsi="Times New Roman" w:cs="Times New Roman" w:hint="eastAsia"/>
          <w:sz w:val="28"/>
          <w:szCs w:val="24"/>
        </w:rPr>
        <w:t>可選擇兩種方式報名，兩者並行亦可：</w:t>
      </w:r>
    </w:p>
    <w:p w:rsidR="00DE0D3C" w:rsidRPr="005C0DCB" w:rsidRDefault="00DE0D3C" w:rsidP="00340B90">
      <w:pPr>
        <w:tabs>
          <w:tab w:val="left" w:pos="2340"/>
        </w:tabs>
        <w:spacing w:line="360" w:lineRule="exact"/>
        <w:ind w:leftChars="342" w:left="1381" w:hangingChars="200" w:hanging="560"/>
        <w:jc w:val="both"/>
        <w:rPr>
          <w:rFonts w:ascii="標楷體" w:eastAsia="標楷體" w:hAnsi="Times New Roman" w:cs="Times New Roman"/>
          <w:sz w:val="28"/>
          <w:szCs w:val="24"/>
        </w:rPr>
      </w:pPr>
      <w:r w:rsidRPr="005C0DCB">
        <w:rPr>
          <w:rFonts w:ascii="標楷體" w:eastAsia="標楷體" w:hAnsi="Times New Roman" w:cs="Times New Roman" w:hint="eastAsia"/>
          <w:sz w:val="28"/>
          <w:szCs w:val="24"/>
        </w:rPr>
        <w:t xml:space="preserve">　　(1)PDF檔劇本一式一份</w:t>
      </w:r>
      <w:r w:rsidR="00667BBE" w:rsidRPr="005C0DCB">
        <w:rPr>
          <w:rFonts w:ascii="標楷體" w:eastAsia="標楷體" w:hAnsi="Times New Roman" w:cs="Times New Roman" w:hint="eastAsia"/>
          <w:sz w:val="28"/>
          <w:szCs w:val="24"/>
        </w:rPr>
        <w:t>。</w:t>
      </w:r>
    </w:p>
    <w:p w:rsidR="00DE0D3C" w:rsidRPr="005C0DCB" w:rsidRDefault="00DE0D3C" w:rsidP="00340B90">
      <w:pPr>
        <w:tabs>
          <w:tab w:val="left" w:pos="2340"/>
        </w:tabs>
        <w:spacing w:line="360" w:lineRule="exact"/>
        <w:ind w:leftChars="342" w:left="1381" w:hangingChars="200" w:hanging="560"/>
        <w:jc w:val="both"/>
        <w:rPr>
          <w:rFonts w:ascii="標楷體" w:eastAsia="標楷體" w:hAnsi="Times New Roman" w:cs="Times New Roman"/>
          <w:sz w:val="28"/>
          <w:szCs w:val="24"/>
        </w:rPr>
      </w:pPr>
      <w:r w:rsidRPr="005C0DCB">
        <w:rPr>
          <w:rFonts w:ascii="標楷體" w:eastAsia="標楷體" w:hAnsi="Times New Roman" w:cs="Times New Roman" w:hint="eastAsia"/>
          <w:sz w:val="28"/>
          <w:szCs w:val="24"/>
        </w:rPr>
        <w:t xml:space="preserve">　　(2)</w:t>
      </w:r>
      <w:r w:rsidR="00A816EE" w:rsidRPr="005C0DCB">
        <w:rPr>
          <w:rFonts w:ascii="標楷體" w:eastAsia="標楷體" w:hAnsi="Times New Roman" w:cs="Times New Roman" w:hint="eastAsia"/>
          <w:sz w:val="28"/>
          <w:szCs w:val="24"/>
        </w:rPr>
        <w:t>參選紙本</w:t>
      </w:r>
      <w:r w:rsidR="00033358" w:rsidRPr="005C0DCB">
        <w:rPr>
          <w:rFonts w:ascii="標楷體" w:eastAsia="標楷體" w:hAnsi="Times New Roman" w:cs="Times New Roman" w:hint="eastAsia"/>
          <w:sz w:val="28"/>
          <w:szCs w:val="24"/>
        </w:rPr>
        <w:t>劇本一式</w:t>
      </w:r>
      <w:r w:rsidR="00B76404" w:rsidRPr="005C0DCB">
        <w:rPr>
          <w:rFonts w:ascii="標楷體" w:eastAsia="標楷體" w:hAnsi="Times New Roman" w:cs="Times New Roman" w:hint="eastAsia"/>
          <w:sz w:val="28"/>
          <w:szCs w:val="24"/>
        </w:rPr>
        <w:t>十二</w:t>
      </w:r>
      <w:r w:rsidRPr="005C0DCB">
        <w:rPr>
          <w:rFonts w:ascii="標楷體" w:eastAsia="標楷體" w:hAnsi="Times New Roman" w:cs="Times New Roman" w:hint="eastAsia"/>
          <w:sz w:val="28"/>
          <w:szCs w:val="24"/>
        </w:rPr>
        <w:t>份。</w:t>
      </w:r>
    </w:p>
    <w:p w:rsidR="00E66321" w:rsidRPr="00181ED6" w:rsidRDefault="00DE0D3C" w:rsidP="00DE0D3C">
      <w:pPr>
        <w:tabs>
          <w:tab w:val="left" w:pos="2340"/>
        </w:tabs>
        <w:spacing w:line="360" w:lineRule="exact"/>
        <w:ind w:leftChars="342" w:left="1381" w:hangingChars="200" w:hanging="560"/>
        <w:jc w:val="both"/>
        <w:rPr>
          <w:rFonts w:ascii="標楷體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標楷體" w:eastAsia="標楷體" w:hAnsi="Times New Roman" w:cs="Times New Roman"/>
          <w:color w:val="FF0000"/>
          <w:sz w:val="28"/>
          <w:szCs w:val="24"/>
        </w:rPr>
        <w:tab/>
      </w:r>
      <w:r w:rsidR="00033358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參選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紙本</w:t>
      </w:r>
      <w:r w:rsidR="00033358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劇本以</w:t>
      </w:r>
      <w:r w:rsidR="00033358" w:rsidRPr="00181ED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雙面、直式橫書繕打，</w:t>
      </w:r>
      <w:r w:rsidR="00033358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繁體中文編輯，字型大小：</w:t>
      </w:r>
      <w:r w:rsidR="00835B7F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1</w:t>
      </w:r>
      <w:r w:rsidR="00835B7F" w:rsidRPr="00181ED6">
        <w:rPr>
          <w:rFonts w:ascii="標楷體" w:eastAsia="標楷體" w:hAnsi="Times New Roman" w:cs="Times New Roman"/>
          <w:color w:val="000000" w:themeColor="text1"/>
          <w:sz w:val="28"/>
          <w:szCs w:val="24"/>
        </w:rPr>
        <w:t>2</w:t>
      </w:r>
      <w:r w:rsidR="00033358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，行高：</w:t>
      </w:r>
      <w:r w:rsidR="00835B7F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16</w:t>
      </w:r>
      <w:r w:rsidR="00033358" w:rsidRPr="00181ED6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pt</w:t>
      </w:r>
      <w:r w:rsidR="00835B7F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為宜，</w:t>
      </w:r>
      <w:r w:rsidR="00BC2F0A" w:rsidRPr="00181ED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頁碼設於頁尾置中</w:t>
      </w:r>
      <w:r w:rsidR="00E646DE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。</w:t>
      </w:r>
      <w:r w:rsidR="00A4299D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內文寫作格式，請</w:t>
      </w:r>
      <w:r w:rsidR="00002819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參考</w:t>
      </w:r>
      <w:r w:rsidR="00340B90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《第42屆(</w:t>
      </w:r>
      <w:r w:rsidR="00A4299D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10</w:t>
      </w:r>
      <w:r w:rsidR="00002819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8</w:t>
      </w:r>
      <w:r w:rsidR="00A4299D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年度</w:t>
      </w:r>
      <w:r w:rsidR="00340B90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A4299D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劇本內文寫作格式》(格式如</w:t>
      </w:r>
      <w:hyperlink r:id="rId7" w:tgtFrame="_blank" w:history="1">
        <w:r w:rsidR="00A4299D" w:rsidRPr="00181ED6">
          <w:rPr>
            <w:rFonts w:ascii="標楷體" w:eastAsia="標楷體" w:hAnsi="Times New Roman" w:cs="Times New Roman" w:hint="eastAsia"/>
            <w:color w:val="000000" w:themeColor="text1"/>
            <w:sz w:val="28"/>
            <w:szCs w:val="24"/>
          </w:rPr>
          <w:t>附件三</w:t>
        </w:r>
      </w:hyperlink>
      <w:r w:rsidR="00A4299D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C54A6D" w:rsidRPr="00181ED6">
        <w:rPr>
          <w:rFonts w:ascii="新細明體" w:eastAsia="新細明體" w:hAnsi="新細明體" w:cs="Times New Roman" w:hint="eastAsia"/>
          <w:color w:val="000000" w:themeColor="text1"/>
          <w:sz w:val="28"/>
          <w:szCs w:val="24"/>
        </w:rPr>
        <w:t>。</w:t>
      </w:r>
    </w:p>
    <w:p w:rsidR="00340B90" w:rsidRDefault="00340B90" w:rsidP="00C54A6D">
      <w:pPr>
        <w:tabs>
          <w:tab w:val="left" w:pos="1080"/>
          <w:tab w:val="left" w:pos="1260"/>
          <w:tab w:val="left" w:pos="2340"/>
        </w:tabs>
        <w:spacing w:line="360" w:lineRule="exact"/>
        <w:ind w:leftChars="350" w:left="1730" w:hangingChars="318" w:hanging="890"/>
        <w:jc w:val="both"/>
        <w:rPr>
          <w:rFonts w:ascii="標楷體" w:eastAsia="標楷體" w:hAnsi="Times New Roman" w:cs="Times New Roman"/>
          <w:sz w:val="28"/>
          <w:szCs w:val="24"/>
        </w:rPr>
      </w:pPr>
      <w:r>
        <w:rPr>
          <w:rFonts w:ascii="標楷體" w:eastAsia="標楷體" w:hAnsi="Times New Roman" w:cs="Times New Roman" w:hint="eastAsia"/>
          <w:sz w:val="28"/>
          <w:szCs w:val="24"/>
        </w:rPr>
        <w:t>(五)</w:t>
      </w:r>
      <w:r w:rsidR="00C54A6D" w:rsidRPr="00186C69">
        <w:rPr>
          <w:rFonts w:ascii="標楷體" w:eastAsia="標楷體" w:hAnsi="Times New Roman" w:cs="Times New Roman" w:hint="eastAsia"/>
          <w:sz w:val="28"/>
          <w:szCs w:val="24"/>
        </w:rPr>
        <w:t xml:space="preserve"> 其他</w:t>
      </w:r>
      <w:r w:rsidR="00C54A6D" w:rsidRPr="00186C69">
        <w:rPr>
          <w:rFonts w:ascii="標楷體" w:eastAsia="標楷體" w:hAnsi="標楷體" w:cs="Times New Roman" w:hint="eastAsia"/>
          <w:sz w:val="28"/>
          <w:szCs w:val="24"/>
        </w:rPr>
        <w:t>影視局</w:t>
      </w:r>
      <w:r w:rsidR="00C54A6D" w:rsidRPr="00186C69">
        <w:rPr>
          <w:rFonts w:ascii="標楷體" w:eastAsia="標楷體" w:hAnsi="Times New Roman" w:cs="Times New Roman" w:hint="eastAsia"/>
          <w:sz w:val="28"/>
          <w:szCs w:val="24"/>
        </w:rPr>
        <w:t>或本中心指定之文件。</w:t>
      </w:r>
    </w:p>
    <w:p w:rsidR="00033358" w:rsidRPr="00186C69" w:rsidRDefault="00033358" w:rsidP="00033358">
      <w:pPr>
        <w:tabs>
          <w:tab w:val="left" w:pos="2340"/>
        </w:tabs>
        <w:spacing w:line="360" w:lineRule="exact"/>
        <w:ind w:leftChars="-1" w:left="-2" w:firstLineChars="100" w:firstLine="280"/>
        <w:jc w:val="both"/>
        <w:rPr>
          <w:rFonts w:ascii="標楷體" w:eastAsia="標楷體" w:hAnsi="Times New Roman" w:cs="Times New Roman"/>
          <w:b/>
          <w:bCs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b/>
          <w:bCs/>
          <w:sz w:val="28"/>
          <w:szCs w:val="24"/>
        </w:rPr>
        <w:t>六、報名期間</w:t>
      </w:r>
    </w:p>
    <w:p w:rsidR="00033358" w:rsidRPr="00186C69" w:rsidRDefault="00033358" w:rsidP="00033358">
      <w:pPr>
        <w:tabs>
          <w:tab w:val="left" w:pos="2340"/>
        </w:tabs>
        <w:spacing w:line="360" w:lineRule="exact"/>
        <w:ind w:leftChars="342" w:left="821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自中華民國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一百零</w:t>
      </w:r>
      <w:r w:rsidR="004E7006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八</w:t>
      </w:r>
      <w:r w:rsidRPr="00181ED6">
        <w:rPr>
          <w:rFonts w:ascii="標楷體" w:eastAsia="標楷體" w:hAnsi="Times New Roman" w:cs="Times New Roman"/>
          <w:color w:val="000000" w:themeColor="text1"/>
          <w:sz w:val="28"/>
          <w:szCs w:val="24"/>
        </w:rPr>
        <w:t>年</w:t>
      </w:r>
      <w:r w:rsidR="00123664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十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="00803505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九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日起至中華民國一百零</w:t>
      </w:r>
      <w:r w:rsidR="004E7006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八</w:t>
      </w:r>
      <w:r w:rsidRPr="00181ED6">
        <w:rPr>
          <w:rFonts w:ascii="標楷體" w:eastAsia="標楷體" w:hAnsi="Times New Roman" w:cs="Times New Roman"/>
          <w:color w:val="000000" w:themeColor="text1"/>
          <w:sz w:val="28"/>
          <w:szCs w:val="24"/>
        </w:rPr>
        <w:t>年</w:t>
      </w:r>
      <w:r w:rsidR="00123664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十一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123664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八</w:t>
      </w:r>
      <w:r w:rsidRPr="00621496">
        <w:rPr>
          <w:rFonts w:ascii="標楷體" w:eastAsia="標楷體" w:hAnsi="Times New Roman" w:cs="Times New Roman" w:hint="eastAsia"/>
          <w:sz w:val="28"/>
          <w:szCs w:val="24"/>
        </w:rPr>
        <w:t>日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止，</w:t>
      </w:r>
      <w:r w:rsidRPr="00186C69">
        <w:rPr>
          <w:rFonts w:ascii="Times New Roman" w:eastAsia="標楷體" w:hAnsi="Times New Roman" w:cs="Times New Roman" w:hint="eastAsia"/>
          <w:sz w:val="28"/>
          <w:szCs w:val="24"/>
        </w:rPr>
        <w:t>逾期不予受理報名。</w:t>
      </w:r>
      <w:bookmarkStart w:id="1" w:name="OLE_LINK1"/>
      <w:r w:rsidRPr="00186C69">
        <w:rPr>
          <w:rFonts w:ascii="Times New Roman" w:eastAsia="標楷體" w:hAnsi="Times New Roman" w:cs="Times New Roman" w:hint="eastAsia"/>
          <w:sz w:val="28"/>
          <w:szCs w:val="24"/>
        </w:rPr>
        <w:t>報名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 xml:space="preserve">文件不全者，得通知限期補正；逾期不補正或補正不全者，不得參加評選。 </w:t>
      </w:r>
      <w:bookmarkEnd w:id="1"/>
    </w:p>
    <w:p w:rsidR="00033358" w:rsidRPr="00186C69" w:rsidRDefault="00033358" w:rsidP="00033358">
      <w:pPr>
        <w:tabs>
          <w:tab w:val="left" w:pos="2340"/>
          <w:tab w:val="left" w:pos="3600"/>
        </w:tabs>
        <w:spacing w:line="360" w:lineRule="exact"/>
        <w:ind w:leftChars="117" w:left="601" w:hangingChars="114" w:hanging="320"/>
        <w:jc w:val="both"/>
        <w:rPr>
          <w:rFonts w:ascii="標楷體" w:eastAsia="標楷體" w:hAnsi="Times New Roman" w:cs="Times New Roman"/>
          <w:b/>
          <w:bCs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b/>
          <w:bCs/>
          <w:sz w:val="28"/>
          <w:szCs w:val="24"/>
        </w:rPr>
        <w:t>七、報名方式及地點</w:t>
      </w:r>
    </w:p>
    <w:p w:rsidR="00033358" w:rsidRPr="00181ED6" w:rsidRDefault="00033358" w:rsidP="00033358">
      <w:pPr>
        <w:spacing w:line="360" w:lineRule="exact"/>
        <w:ind w:leftChars="342" w:left="821"/>
        <w:jc w:val="both"/>
        <w:rPr>
          <w:rFonts w:ascii="標楷體" w:eastAsia="標楷體" w:hAnsi="Times New Roman" w:cs="Times New Roman"/>
          <w:color w:val="000000" w:themeColor="text1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報名方式採線上報名及繳交書面報名資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料。報名者需於</w:t>
      </w:r>
      <w:r w:rsidR="00D47E29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一百零</w:t>
      </w:r>
      <w:r w:rsidR="004E7006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八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="00123664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十一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="00123664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八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日前完成線上報名，及實體繳交應附資料（郵寄或親送）。</w:t>
      </w:r>
    </w:p>
    <w:p w:rsidR="00033358" w:rsidRPr="00186C69" w:rsidRDefault="00033358" w:rsidP="00033358">
      <w:pPr>
        <w:numPr>
          <w:ilvl w:val="0"/>
          <w:numId w:val="2"/>
        </w:numPr>
        <w:spacing w:line="360" w:lineRule="exact"/>
        <w:ind w:leftChars="355" w:left="1558" w:hangingChars="252" w:hanging="706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「線上報名」：</w:t>
      </w:r>
      <w:r w:rsidRPr="00181ED6">
        <w:rPr>
          <w:rFonts w:ascii="標楷體" w:eastAsia="標楷體" w:hAnsi="Times New Roman" w:cs="Times New Roman"/>
          <w:color w:val="000000" w:themeColor="text1"/>
          <w:sz w:val="28"/>
          <w:szCs w:val="24"/>
        </w:rPr>
        <w:br/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本中心將於</w:t>
      </w:r>
      <w:r w:rsidR="00123664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十</w:t>
      </w:r>
      <w:r w:rsidR="00621496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="00803505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九</w:t>
      </w:r>
      <w:r w:rsidR="00621496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日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(星期</w:t>
      </w:r>
      <w:r w:rsidR="00803505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三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)中午12點後開始受理線上報名。報名系統將於</w:t>
      </w:r>
      <w:r w:rsidR="00123664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十一</w:t>
      </w:r>
      <w:r w:rsidR="00621496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="00123664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八</w:t>
      </w:r>
      <w:r w:rsidR="00621496"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日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(星期</w:t>
      </w:r>
      <w:r w:rsidR="00123664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五</w:t>
      </w:r>
      <w:r w:rsidRPr="00181ED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)晚上12點00分關閉。</w:t>
      </w:r>
      <w:r w:rsidRPr="00181ED6">
        <w:rPr>
          <w:rFonts w:ascii="標楷體" w:eastAsia="標楷體" w:hAnsi="Times New Roman" w:cs="Times New Roman"/>
          <w:color w:val="000000" w:themeColor="text1"/>
          <w:sz w:val="28"/>
          <w:szCs w:val="24"/>
        </w:rPr>
        <w:br/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◎線上報名頁面：</w:t>
      </w:r>
      <w:hyperlink r:id="rId8" w:history="1">
        <w:r w:rsidRPr="00186C69">
          <w:rPr>
            <w:rFonts w:ascii="標楷體" w:eastAsia="標楷體" w:hAnsi="Times New Roman" w:cs="Times New Roman"/>
            <w:sz w:val="28"/>
            <w:szCs w:val="24"/>
            <w:u w:val="single"/>
          </w:rPr>
          <w:t>http://join.tfi.org.tw/esa/</w:t>
        </w:r>
      </w:hyperlink>
    </w:p>
    <w:p w:rsidR="00033358" w:rsidRPr="00186C69" w:rsidRDefault="00DE0D3C" w:rsidP="0090065C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int="eastAsia"/>
          <w:sz w:val="28"/>
        </w:rPr>
        <w:t>「繳交書面資料」：</w:t>
      </w:r>
      <w:r w:rsidRPr="00186C69">
        <w:rPr>
          <w:rFonts w:ascii="標楷體" w:eastAsia="標楷體"/>
          <w:sz w:val="28"/>
        </w:rPr>
        <w:br/>
      </w:r>
      <w:r w:rsidRPr="00186C69">
        <w:rPr>
          <w:rFonts w:ascii="標楷體" w:eastAsia="標楷體" w:hint="eastAsia"/>
          <w:sz w:val="28"/>
        </w:rPr>
        <w:t>報名者應</w:t>
      </w:r>
      <w:r w:rsidRPr="00186C69">
        <w:rPr>
          <w:rFonts w:ascii="標楷體" w:eastAsia="標楷體"/>
          <w:sz w:val="28"/>
        </w:rPr>
        <w:t>以</w:t>
      </w:r>
      <w:r w:rsidRPr="00186C69">
        <w:rPr>
          <w:rFonts w:ascii="標楷體" w:eastAsia="標楷體" w:hint="eastAsia"/>
          <w:sz w:val="28"/>
        </w:rPr>
        <w:t>郵寄（須掛號）或親送方式向本中心報名。採掛號郵寄方式報名者，</w:t>
      </w:r>
      <w:r w:rsidRPr="00186C69">
        <w:rPr>
          <w:rFonts w:ascii="標楷體" w:eastAsia="標楷體"/>
          <w:sz w:val="28"/>
        </w:rPr>
        <w:t>以郵戳為憑</w:t>
      </w:r>
      <w:r w:rsidRPr="00186C69">
        <w:rPr>
          <w:rFonts w:ascii="標楷體" w:eastAsia="標楷體" w:hint="eastAsia"/>
          <w:sz w:val="28"/>
        </w:rPr>
        <w:t>；採親送方式報名者，</w:t>
      </w:r>
      <w:r w:rsidRPr="00C02805">
        <w:rPr>
          <w:rFonts w:ascii="標楷體" w:eastAsia="標楷體" w:hint="eastAsia"/>
          <w:sz w:val="28"/>
        </w:rPr>
        <w:t>應於本中心上</w:t>
      </w:r>
      <w:r w:rsidRPr="00181ED6">
        <w:rPr>
          <w:rFonts w:ascii="標楷體" w:eastAsia="標楷體" w:hint="eastAsia"/>
          <w:color w:val="000000" w:themeColor="text1"/>
          <w:sz w:val="28"/>
        </w:rPr>
        <w:t>班時間內（週一至週五9:00-18:00）送達，並於</w:t>
      </w:r>
      <w:r w:rsidRPr="00181ED6">
        <w:rPr>
          <w:rFonts w:ascii="標楷體" w:eastAsia="標楷體"/>
          <w:color w:val="000000" w:themeColor="text1"/>
          <w:sz w:val="28"/>
        </w:rPr>
        <w:t>信封上註明「</w:t>
      </w:r>
      <w:r w:rsidRPr="00181ED6">
        <w:rPr>
          <w:rFonts w:ascii="標楷體" w:eastAsia="標楷體" w:hint="eastAsia"/>
          <w:color w:val="000000" w:themeColor="text1"/>
          <w:sz w:val="28"/>
        </w:rPr>
        <w:t>報名</w:t>
      </w:r>
      <w:r w:rsidRPr="001311DC">
        <w:rPr>
          <w:rFonts w:ascii="標楷體" w:eastAsia="標楷體" w:hint="eastAsia"/>
          <w:color w:val="000000" w:themeColor="text1"/>
          <w:sz w:val="28"/>
        </w:rPr>
        <w:t>第42屆(108年度)</w:t>
      </w:r>
      <w:r w:rsidRPr="00181ED6">
        <w:rPr>
          <w:rFonts w:ascii="標楷體" w:eastAsia="標楷體" w:hint="eastAsia"/>
          <w:color w:val="000000" w:themeColor="text1"/>
          <w:sz w:val="28"/>
        </w:rPr>
        <w:t>徵選優良</w:t>
      </w:r>
      <w:r w:rsidRPr="00181ED6">
        <w:rPr>
          <w:rFonts w:ascii="標楷體" w:eastAsia="標楷體"/>
          <w:color w:val="000000" w:themeColor="text1"/>
          <w:sz w:val="28"/>
        </w:rPr>
        <w:t>電影劇本」</w:t>
      </w:r>
      <w:r w:rsidRPr="00181ED6">
        <w:rPr>
          <w:rFonts w:ascii="標楷體" w:eastAsia="標楷體" w:hint="eastAsia"/>
          <w:color w:val="000000" w:themeColor="text1"/>
          <w:sz w:val="28"/>
        </w:rPr>
        <w:t>。</w:t>
      </w:r>
      <w:r w:rsidRPr="00181ED6">
        <w:rPr>
          <w:rFonts w:ascii="標楷體" w:eastAsia="標楷體"/>
          <w:color w:val="000000" w:themeColor="text1"/>
          <w:sz w:val="28"/>
        </w:rPr>
        <w:br/>
      </w:r>
      <w:r w:rsidRPr="00181ED6">
        <w:rPr>
          <w:rFonts w:ascii="標楷體" w:eastAsia="標楷體" w:hAnsi="標楷體" w:hint="eastAsia"/>
          <w:color w:val="000000" w:themeColor="text1"/>
          <w:sz w:val="28"/>
        </w:rPr>
        <w:t>◎</w:t>
      </w:r>
      <w:r w:rsidRPr="00181ED6">
        <w:rPr>
          <w:rFonts w:ascii="標楷體" w:eastAsia="標楷體" w:hint="eastAsia"/>
          <w:color w:val="000000" w:themeColor="text1"/>
          <w:sz w:val="28"/>
        </w:rPr>
        <w:t>繳交書面資料地點：財團法人</w:t>
      </w:r>
      <w:r w:rsidRPr="00186C69">
        <w:rPr>
          <w:rFonts w:ascii="標楷體" w:eastAsia="標楷體" w:hint="eastAsia"/>
          <w:sz w:val="28"/>
        </w:rPr>
        <w:t>國家電影中心（10051台北市中正區青島東路七號七樓之一）。</w:t>
      </w:r>
      <w:r w:rsidRPr="00186C69">
        <w:rPr>
          <w:rFonts w:ascii="標楷體" w:eastAsia="標楷體"/>
          <w:sz w:val="28"/>
        </w:rPr>
        <w:br/>
      </w:r>
      <w:r w:rsidR="00033358" w:rsidRPr="00186C69">
        <w:rPr>
          <w:rFonts w:ascii="標楷體" w:eastAsia="標楷體" w:hAnsi="標楷體" w:cs="Times New Roman" w:hint="eastAsia"/>
          <w:sz w:val="28"/>
          <w:szCs w:val="24"/>
        </w:rPr>
        <w:t>◎</w:t>
      </w:r>
      <w:r w:rsidR="00033358" w:rsidRPr="00186C69">
        <w:rPr>
          <w:rFonts w:ascii="標楷體" w:eastAsia="標楷體" w:hAnsi="Times New Roman" w:cs="Times New Roman" w:hint="eastAsia"/>
          <w:sz w:val="28"/>
          <w:szCs w:val="24"/>
        </w:rPr>
        <w:t>聯絡電話：（02）23924243分機304</w:t>
      </w:r>
    </w:p>
    <w:p w:rsidR="00033358" w:rsidRPr="00186C69" w:rsidRDefault="00033358" w:rsidP="00033358">
      <w:pPr>
        <w:spacing w:line="360" w:lineRule="exact"/>
        <w:ind w:leftChars="117" w:left="483" w:hangingChars="72" w:hanging="202"/>
        <w:jc w:val="both"/>
        <w:rPr>
          <w:rFonts w:ascii="標楷體" w:eastAsia="標楷體" w:hAnsi="Times New Roman" w:cs="Times New Roman"/>
          <w:b/>
          <w:bCs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b/>
          <w:bCs/>
          <w:sz w:val="28"/>
          <w:szCs w:val="24"/>
        </w:rPr>
        <w:t>八、評選方式</w:t>
      </w:r>
    </w:p>
    <w:p w:rsidR="00033358" w:rsidRPr="00186C69" w:rsidRDefault="00033358" w:rsidP="00033358">
      <w:pPr>
        <w:tabs>
          <w:tab w:val="left" w:pos="1080"/>
        </w:tabs>
        <w:spacing w:line="360" w:lineRule="exact"/>
        <w:ind w:leftChars="357" w:left="1697" w:hangingChars="300" w:hanging="840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（一）由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本中心</w:t>
      </w:r>
      <w:r w:rsidRPr="00186C69">
        <w:rPr>
          <w:rFonts w:ascii="標楷體" w:eastAsia="標楷體" w:hAnsi="標楷體" w:cs="Times New Roman"/>
          <w:sz w:val="28"/>
          <w:szCs w:val="24"/>
        </w:rPr>
        <w:t>遴聘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經影視局核定之影視</w:t>
      </w:r>
      <w:r w:rsidRPr="00186C69">
        <w:rPr>
          <w:rFonts w:ascii="標楷體" w:eastAsia="標楷體" w:hAnsi="標楷體" w:cs="Times New Roman"/>
          <w:sz w:val="28"/>
          <w:szCs w:val="24"/>
        </w:rPr>
        <w:t>專家、學者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九</w:t>
      </w:r>
      <w:r w:rsidRPr="00186C69">
        <w:rPr>
          <w:rFonts w:ascii="標楷體" w:eastAsia="標楷體" w:hAnsi="標楷體" w:cs="Times New Roman"/>
          <w:sz w:val="28"/>
          <w:szCs w:val="24"/>
        </w:rPr>
        <w:t>人至</w:t>
      </w:r>
      <w:r w:rsidR="009358BB" w:rsidRPr="00186C69">
        <w:rPr>
          <w:rFonts w:ascii="標楷體" w:eastAsia="標楷體" w:hAnsi="標楷體" w:cs="Times New Roman" w:hint="eastAsia"/>
          <w:sz w:val="28"/>
          <w:szCs w:val="24"/>
        </w:rPr>
        <w:t>十五</w:t>
      </w:r>
      <w:r w:rsidRPr="00186C69">
        <w:rPr>
          <w:rFonts w:ascii="標楷體" w:eastAsia="標楷體" w:hAnsi="標楷體" w:cs="Times New Roman"/>
          <w:sz w:val="28"/>
          <w:szCs w:val="24"/>
        </w:rPr>
        <w:t>人</w:t>
      </w:r>
      <w:r w:rsidRPr="00186C69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組成評選小組評選參選劇本（評選委員得就劇本內文錯別字斟酌予以扣分）。評選小組評選報名參選劇本（以下簡稱參選劇本）之准駁及獎金金額，應以集會方式為之。</w:t>
      </w:r>
    </w:p>
    <w:p w:rsidR="00033358" w:rsidRPr="00186C69" w:rsidRDefault="00033358" w:rsidP="00033358">
      <w:pPr>
        <w:tabs>
          <w:tab w:val="left" w:pos="1080"/>
        </w:tabs>
        <w:spacing w:line="360" w:lineRule="exact"/>
        <w:ind w:leftChars="357" w:left="1697" w:hangingChars="300" w:hanging="840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（二）評選小組之委員，應嚴守利益迴避及價值中立之原則。委員於參選劇本評選會議召開前，均應簽署聲明書，聲明與該次評選之參選劇本無關聯，並同意對評選會議相關事項保密。委員違反聲明事項者，本中心得報經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影視局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終止該委員之聘任；委員與該次評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lastRenderedPageBreak/>
        <w:t>選之參選劇本有關聯並經查證屬實者，本中心並得報經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影視局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撤銷該參選劇本之獲獎資格。</w:t>
      </w:r>
    </w:p>
    <w:p w:rsidR="002A0D46" w:rsidRPr="00186C69" w:rsidRDefault="00033358" w:rsidP="00BD5FB5">
      <w:pPr>
        <w:snapToGrid w:val="0"/>
        <w:spacing w:line="360" w:lineRule="exact"/>
        <w:ind w:leftChars="350" w:left="1680" w:hangingChars="300" w:hanging="840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（三）評選方式分初選及複選二階段辦理。初選階段，評選小組應先評選出入圍劇本名單；複選階段，評選小組應依入圍劇本名單，評選出第二點規定之各獎項獲獎劇本名單。初選階段之入圍劇本，以及複選階段之獲獎劇本及名額之評選，應經評選小組之委員四分之三以上出席，以出席委員三分之二以上同意，始得作成建議。前開建議，應由本中心報經影視局核定。</w:t>
      </w:r>
    </w:p>
    <w:p w:rsidR="0072622F" w:rsidRPr="00186C69" w:rsidRDefault="00033358" w:rsidP="004174D9">
      <w:pPr>
        <w:spacing w:line="360" w:lineRule="exact"/>
        <w:ind w:leftChars="350" w:left="1680" w:hangingChars="300" w:hanging="840"/>
        <w:jc w:val="both"/>
        <w:rPr>
          <w:rFonts w:ascii="標楷體" w:eastAsia="標楷體"/>
          <w:sz w:val="28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（四）評選小組作成獲獎劇本名額建議時，應參酌參選劇本及本年度徵選優良電影劇本預算額度，</w:t>
      </w:r>
      <w:r w:rsidR="0072622F" w:rsidRPr="00186C69">
        <w:rPr>
          <w:rFonts w:ascii="標楷體" w:eastAsia="標楷體" w:hint="eastAsia"/>
          <w:sz w:val="28"/>
        </w:rPr>
        <w:t>並鼓勵參賽者勇於創作</w:t>
      </w:r>
      <w:r w:rsidR="00AA019A" w:rsidRPr="00186C69">
        <w:rPr>
          <w:rFonts w:ascii="新細明體" w:eastAsia="新細明體" w:hAnsi="新細明體" w:hint="eastAsia"/>
          <w:sz w:val="28"/>
        </w:rPr>
        <w:t>，</w:t>
      </w:r>
      <w:r w:rsidR="00AA019A" w:rsidRPr="00186C69">
        <w:rPr>
          <w:rFonts w:ascii="標楷體" w:eastAsia="標楷體" w:hint="eastAsia"/>
          <w:sz w:val="28"/>
        </w:rPr>
        <w:t>挑戰多元題材</w:t>
      </w:r>
      <w:r w:rsidR="0072622F" w:rsidRPr="00186C69">
        <w:rPr>
          <w:rFonts w:ascii="標楷體" w:eastAsia="標楷體" w:hint="eastAsia"/>
          <w:sz w:val="28"/>
        </w:rPr>
        <w:t>。</w:t>
      </w:r>
    </w:p>
    <w:p w:rsidR="00033358" w:rsidRPr="00186C69" w:rsidRDefault="00033358" w:rsidP="004174D9">
      <w:pPr>
        <w:spacing w:line="360" w:lineRule="exact"/>
        <w:ind w:leftChars="350" w:left="1680" w:hangingChars="300" w:hanging="840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（五）評選小組之委員為無給職。但得依規定發給出席費或評選費。評選委員如係由遠地前往集會所在（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0"/>
          <w:attr w:name="UnitName" w:val="公里"/>
        </w:smartTagPr>
        <w:r w:rsidRPr="00186C69">
          <w:rPr>
            <w:rFonts w:ascii="標楷體" w:eastAsia="標楷體" w:hAnsi="Times New Roman" w:cs="Times New Roman" w:hint="eastAsia"/>
            <w:sz w:val="28"/>
            <w:szCs w:val="24"/>
          </w:rPr>
          <w:t>三十公里</w:t>
        </w:r>
      </w:smartTag>
      <w:r w:rsidRPr="00186C69">
        <w:rPr>
          <w:rFonts w:ascii="標楷體" w:eastAsia="標楷體" w:hAnsi="Times New Roman" w:cs="Times New Roman" w:hint="eastAsia"/>
          <w:sz w:val="28"/>
          <w:szCs w:val="24"/>
        </w:rPr>
        <w:t>以外），得參照「各機關學校出席費及稿費支給須知」及「國內出差旅費報支須知」規定支給必要之交通費用。</w:t>
      </w:r>
    </w:p>
    <w:p w:rsidR="00033358" w:rsidRPr="00186C69" w:rsidRDefault="00033358" w:rsidP="00033358">
      <w:pPr>
        <w:spacing w:line="360" w:lineRule="exact"/>
        <w:ind w:leftChars="117" w:left="483" w:hangingChars="72" w:hanging="202"/>
        <w:jc w:val="both"/>
        <w:rPr>
          <w:rFonts w:ascii="標楷體" w:eastAsia="標楷體" w:hAnsi="Times New Roman" w:cs="Times New Roman"/>
          <w:b/>
          <w:bCs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b/>
          <w:bCs/>
          <w:sz w:val="28"/>
          <w:szCs w:val="24"/>
        </w:rPr>
        <w:t>九、入圍名單、獲獎名單公布及獎金核發</w:t>
      </w:r>
    </w:p>
    <w:p w:rsidR="00033358" w:rsidRPr="001311DC" w:rsidRDefault="00033358" w:rsidP="00033358">
      <w:pPr>
        <w:spacing w:line="360" w:lineRule="exact"/>
        <w:ind w:leftChars="351" w:left="842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110166">
        <w:rPr>
          <w:rFonts w:ascii="Times New Roman" w:eastAsia="標楷體" w:hAnsi="Times New Roman" w:cs="Times New Roman" w:hint="eastAsia"/>
          <w:sz w:val="28"/>
          <w:szCs w:val="24"/>
        </w:rPr>
        <w:t>入圍名單由本中心報經</w:t>
      </w:r>
      <w:r w:rsidRPr="00110166">
        <w:rPr>
          <w:rFonts w:ascii="標楷體" w:eastAsia="標楷體" w:hAnsi="標楷體" w:cs="Times New Roman" w:hint="eastAsia"/>
          <w:sz w:val="28"/>
          <w:szCs w:val="24"/>
        </w:rPr>
        <w:t>影視局</w:t>
      </w:r>
      <w:r w:rsidR="00002819" w:rsidRPr="00110166">
        <w:rPr>
          <w:rFonts w:ascii="Times New Roman" w:eastAsia="標楷體" w:hAnsi="Times New Roman" w:cs="Times New Roman" w:hint="eastAsia"/>
          <w:sz w:val="28"/>
          <w:szCs w:val="24"/>
        </w:rPr>
        <w:t>核定後擇期公布</w:t>
      </w:r>
      <w:r w:rsidRPr="00110166">
        <w:rPr>
          <w:rFonts w:ascii="Times New Roman" w:eastAsia="標楷體" w:hAnsi="Times New Roman" w:cs="Times New Roman" w:hint="eastAsia"/>
          <w:sz w:val="28"/>
          <w:szCs w:val="24"/>
        </w:rPr>
        <w:t>；</w:t>
      </w:r>
      <w:r w:rsidRPr="00181ED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獲獎名單由本中心報經</w:t>
      </w:r>
      <w:r w:rsidRPr="00181ED6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影視局</w:t>
      </w:r>
      <w:r w:rsidR="00931B27" w:rsidRPr="00181ED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核定後，於頒獎典禮當日揭曉，</w:t>
      </w:r>
      <w:r w:rsidR="00931B27" w:rsidRPr="001311DC">
        <w:rPr>
          <w:rFonts w:ascii="Times New Roman" w:eastAsia="標楷體" w:hAnsi="Times New Roman" w:cs="Times New Roman" w:hint="eastAsia"/>
          <w:sz w:val="28"/>
          <w:szCs w:val="24"/>
        </w:rPr>
        <w:t>入圍未獲獎者頒發</w:t>
      </w:r>
      <w:r w:rsidR="00002819" w:rsidRPr="001311DC">
        <w:rPr>
          <w:rFonts w:ascii="Times New Roman" w:eastAsia="標楷體" w:hAnsi="Times New Roman" w:cs="Times New Roman" w:hint="eastAsia"/>
          <w:sz w:val="28"/>
          <w:szCs w:val="24"/>
        </w:rPr>
        <w:t>入圍證書及獎金，</w:t>
      </w:r>
      <w:r w:rsidRPr="001311DC">
        <w:rPr>
          <w:rFonts w:ascii="Times New Roman" w:eastAsia="標楷體" w:hAnsi="Times New Roman" w:cs="Times New Roman" w:hint="eastAsia"/>
          <w:sz w:val="28"/>
          <w:szCs w:val="24"/>
        </w:rPr>
        <w:t>獲獎者</w:t>
      </w:r>
      <w:r w:rsidR="00002819" w:rsidRPr="001311DC">
        <w:rPr>
          <w:rFonts w:ascii="Times New Roman" w:eastAsia="標楷體" w:hAnsi="Times New Roman" w:cs="Times New Roman" w:hint="eastAsia"/>
          <w:sz w:val="28"/>
          <w:szCs w:val="24"/>
        </w:rPr>
        <w:t>頒發</w:t>
      </w:r>
      <w:r w:rsidRPr="001311DC">
        <w:rPr>
          <w:rFonts w:ascii="Times New Roman" w:eastAsia="標楷體" w:hAnsi="Times New Roman" w:cs="Times New Roman" w:hint="eastAsia"/>
          <w:sz w:val="28"/>
          <w:szCs w:val="24"/>
        </w:rPr>
        <w:t>獎座及獎金。</w:t>
      </w:r>
    </w:p>
    <w:p w:rsidR="00033358" w:rsidRPr="00186C69" w:rsidRDefault="00033358" w:rsidP="00033358">
      <w:pPr>
        <w:spacing w:line="360" w:lineRule="exact"/>
        <w:ind w:leftChars="117" w:left="483" w:hangingChars="72" w:hanging="202"/>
        <w:jc w:val="both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b/>
          <w:bCs/>
          <w:sz w:val="28"/>
          <w:szCs w:val="24"/>
        </w:rPr>
        <w:t>十</w:t>
      </w:r>
      <w:r w:rsidRPr="00186C69">
        <w:rPr>
          <w:rFonts w:ascii="標楷體" w:eastAsia="標楷體" w:hAnsi="Times New Roman" w:cs="Times New Roman"/>
          <w:b/>
          <w:bCs/>
          <w:sz w:val="28"/>
          <w:szCs w:val="24"/>
        </w:rPr>
        <w:t>、</w:t>
      </w:r>
      <w:r w:rsidRPr="00186C69">
        <w:rPr>
          <w:rFonts w:ascii="標楷體" w:eastAsia="標楷體" w:hAnsi="Times New Roman" w:cs="Times New Roman" w:hint="eastAsia"/>
          <w:b/>
          <w:bCs/>
          <w:sz w:val="28"/>
          <w:szCs w:val="24"/>
        </w:rPr>
        <w:t>違反規定之處置</w:t>
      </w:r>
    </w:p>
    <w:p w:rsidR="00033358" w:rsidRPr="00186C69" w:rsidRDefault="00033358" w:rsidP="00033358">
      <w:pPr>
        <w:spacing w:line="360" w:lineRule="exact"/>
        <w:ind w:leftChars="342" w:left="821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獲獎之電影劇本有下列各款情形之一者，撤銷其獲獎者獲獎資格，獲獎者應將已領取之獎座及獎金交回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本中心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，若對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影視局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或本中心造成損害，並應負損害賠償責任</w:t>
      </w:r>
      <w:r w:rsidRPr="00186C69">
        <w:rPr>
          <w:rFonts w:ascii="標楷體" w:eastAsia="標楷體" w:hAnsi="Times New Roman" w:cs="Times New Roman"/>
          <w:sz w:val="28"/>
          <w:szCs w:val="24"/>
        </w:rPr>
        <w:t>。</w:t>
      </w:r>
    </w:p>
    <w:p w:rsidR="00033358" w:rsidRPr="00186C69" w:rsidRDefault="00033358" w:rsidP="00033358">
      <w:pPr>
        <w:tabs>
          <w:tab w:val="left" w:pos="976"/>
        </w:tabs>
        <w:spacing w:line="360" w:lineRule="exact"/>
        <w:ind w:firstLineChars="321" w:firstLine="899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（一）以虛偽不實資料、文件報名參選者。</w:t>
      </w:r>
    </w:p>
    <w:p w:rsidR="00033358" w:rsidRPr="00186C69" w:rsidRDefault="00033358" w:rsidP="00033358">
      <w:pPr>
        <w:spacing w:line="360" w:lineRule="exact"/>
        <w:ind w:leftChars="314" w:left="1698" w:hangingChars="337" w:hanging="944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 xml:space="preserve"> （二）有抄襲、剽竊或侵害他人著作權之情事，經</w:t>
      </w:r>
      <w:r w:rsidRPr="00186C69">
        <w:rPr>
          <w:rFonts w:ascii="標楷體" w:eastAsia="標楷體" w:hAnsi="標楷體" w:cs="Times New Roman" w:hint="eastAsia"/>
          <w:sz w:val="28"/>
          <w:szCs w:val="28"/>
        </w:rPr>
        <w:t>查證屬實或經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法院判決確定者。</w:t>
      </w:r>
    </w:p>
    <w:p w:rsidR="00033358" w:rsidRPr="00186C69" w:rsidRDefault="00033358" w:rsidP="00033358">
      <w:pPr>
        <w:spacing w:line="360" w:lineRule="exact"/>
        <w:ind w:leftChars="314" w:left="1698" w:hangingChars="337" w:hanging="944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 xml:space="preserve">  (三)</w:t>
      </w:r>
      <w:r w:rsidR="00790558" w:rsidRPr="00186C69">
        <w:rPr>
          <w:rFonts w:ascii="標楷體" w:eastAsia="標楷體" w:hAnsi="Times New Roman" w:cs="Times New Roman" w:hint="eastAsia"/>
          <w:sz w:val="28"/>
          <w:szCs w:val="24"/>
        </w:rPr>
        <w:t xml:space="preserve"> 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違反第四點第二款至第</w:t>
      </w:r>
      <w:r w:rsidR="00EB1A4B" w:rsidRPr="00186C69">
        <w:rPr>
          <w:rFonts w:ascii="標楷體" w:eastAsia="標楷體" w:hAnsi="Times New Roman" w:cs="Times New Roman" w:hint="eastAsia"/>
          <w:sz w:val="28"/>
          <w:szCs w:val="24"/>
        </w:rPr>
        <w:t>五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款之規定者。</w:t>
      </w:r>
    </w:p>
    <w:p w:rsidR="00033358" w:rsidRDefault="00033358" w:rsidP="00033358">
      <w:pPr>
        <w:spacing w:line="360" w:lineRule="exact"/>
        <w:ind w:leftChars="117" w:left="483" w:hangingChars="72" w:hanging="202"/>
        <w:jc w:val="both"/>
        <w:rPr>
          <w:rFonts w:ascii="標楷體" w:eastAsia="標楷體" w:hAnsi="Times New Roman" w:cs="Times New Roman"/>
          <w:b/>
          <w:bCs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b/>
          <w:bCs/>
          <w:sz w:val="28"/>
          <w:szCs w:val="24"/>
        </w:rPr>
        <w:t>十一、</w:t>
      </w:r>
      <w:r w:rsidR="009622E8" w:rsidRPr="00554D3F">
        <w:rPr>
          <w:rFonts w:ascii="Times New Roman" w:eastAsia="標楷體" w:hAnsi="Times New Roman" w:cs="Times New Roman" w:hint="eastAsia"/>
          <w:b/>
          <w:sz w:val="28"/>
          <w:szCs w:val="24"/>
        </w:rPr>
        <w:t>入圍</w:t>
      </w:r>
      <w:r w:rsidRPr="00186C69">
        <w:rPr>
          <w:rFonts w:ascii="標楷體" w:eastAsia="標楷體" w:hAnsi="Times New Roman" w:cs="Times New Roman" w:hint="eastAsia"/>
          <w:b/>
          <w:bCs/>
          <w:sz w:val="28"/>
          <w:szCs w:val="24"/>
        </w:rPr>
        <w:t>劇本之合理使用</w:t>
      </w:r>
    </w:p>
    <w:p w:rsidR="00DF15EB" w:rsidRPr="00D708B6" w:rsidRDefault="00EB2AF1" w:rsidP="000D5359">
      <w:pPr>
        <w:pStyle w:val="ab"/>
        <w:numPr>
          <w:ilvl w:val="0"/>
          <w:numId w:val="5"/>
        </w:numPr>
        <w:spacing w:line="360" w:lineRule="exact"/>
        <w:ind w:leftChars="0"/>
        <w:jc w:val="both"/>
        <w:rPr>
          <w:rFonts w:ascii="標楷體" w:eastAsia="標楷體" w:hAnsi="標楷體" w:cs="Times New Roman"/>
          <w:sz w:val="28"/>
          <w:szCs w:val="24"/>
        </w:rPr>
      </w:pPr>
      <w:r w:rsidRPr="00D708B6">
        <w:rPr>
          <w:rFonts w:ascii="Times New Roman" w:eastAsia="標楷體" w:hAnsi="Times New Roman" w:cs="Times New Roman" w:hint="eastAsia"/>
          <w:sz w:val="28"/>
          <w:szCs w:val="24"/>
        </w:rPr>
        <w:t>入圍</w:t>
      </w:r>
      <w:r w:rsidR="00DF15EB" w:rsidRPr="00D708B6">
        <w:rPr>
          <w:rFonts w:ascii="標楷體" w:eastAsia="標楷體" w:hAnsi="Times New Roman" w:cs="Times New Roman" w:hint="eastAsia"/>
          <w:sz w:val="28"/>
          <w:szCs w:val="24"/>
        </w:rPr>
        <w:t>者應將</w:t>
      </w:r>
      <w:r w:rsidRPr="00D708B6">
        <w:rPr>
          <w:rFonts w:ascii="Times New Roman" w:eastAsia="標楷體" w:hAnsi="Times New Roman" w:cs="Times New Roman" w:hint="eastAsia"/>
          <w:sz w:val="28"/>
          <w:szCs w:val="24"/>
        </w:rPr>
        <w:t>入圍</w:t>
      </w:r>
      <w:r w:rsidR="00DF15EB" w:rsidRPr="00D708B6">
        <w:rPr>
          <w:rFonts w:ascii="標楷體" w:eastAsia="標楷體" w:hAnsi="Times New Roman" w:cs="Times New Roman" w:hint="eastAsia"/>
          <w:sz w:val="28"/>
          <w:szCs w:val="24"/>
        </w:rPr>
        <w:t>之劇本編輯</w:t>
      </w:r>
      <w:r w:rsidR="00DF15EB" w:rsidRPr="00D708B6">
        <w:rPr>
          <w:rFonts w:ascii="標楷體" w:eastAsia="標楷體" w:hAnsi="標楷體" w:cs="Times New Roman" w:hint="eastAsia"/>
          <w:sz w:val="28"/>
          <w:szCs w:val="24"/>
        </w:rPr>
        <w:t>(含部分內文、</w:t>
      </w:r>
      <w:r w:rsidR="00DF15EB" w:rsidRPr="00D708B6">
        <w:rPr>
          <w:rFonts w:ascii="標楷體" w:eastAsia="標楷體" w:hAnsi="Times New Roman" w:cs="Times New Roman" w:hint="eastAsia"/>
          <w:sz w:val="28"/>
          <w:szCs w:val="24"/>
        </w:rPr>
        <w:t>劇情大綱及人物介紹等</w:t>
      </w:r>
      <w:r w:rsidR="00DF15EB" w:rsidRPr="00D708B6">
        <w:rPr>
          <w:rFonts w:ascii="標楷體" w:eastAsia="標楷體" w:hAnsi="標楷體" w:cs="Times New Roman" w:hint="eastAsia"/>
          <w:sz w:val="28"/>
          <w:szCs w:val="24"/>
        </w:rPr>
        <w:t>）</w:t>
      </w:r>
      <w:r w:rsidR="00DF15EB" w:rsidRPr="00D708B6">
        <w:rPr>
          <w:rFonts w:ascii="標楷體" w:eastAsia="標楷體" w:hAnsi="Times New Roman" w:cs="Times New Roman" w:hint="eastAsia"/>
          <w:sz w:val="28"/>
          <w:szCs w:val="24"/>
        </w:rPr>
        <w:t>永久無償授權</w:t>
      </w:r>
      <w:r w:rsidR="00DF15EB" w:rsidRPr="00D708B6">
        <w:rPr>
          <w:rFonts w:ascii="標楷體" w:eastAsia="標楷體" w:hAnsi="標楷體" w:cs="Times New Roman" w:hint="eastAsia"/>
          <w:sz w:val="28"/>
          <w:szCs w:val="24"/>
        </w:rPr>
        <w:t>影視局及其再授權人、本中心</w:t>
      </w:r>
      <w:r w:rsidR="00DF15EB" w:rsidRPr="00D708B6">
        <w:rPr>
          <w:rFonts w:ascii="新細明體" w:eastAsia="新細明體" w:hAnsi="新細明體" w:cs="Times New Roman" w:hint="eastAsia"/>
          <w:sz w:val="28"/>
          <w:szCs w:val="24"/>
        </w:rPr>
        <w:t>，</w:t>
      </w:r>
      <w:r w:rsidR="009622E8" w:rsidRPr="00D708B6">
        <w:rPr>
          <w:rFonts w:ascii="標楷體" w:eastAsia="標楷體" w:hAnsi="標楷體" w:cs="Times New Roman" w:hint="eastAsia"/>
          <w:sz w:val="28"/>
          <w:szCs w:val="24"/>
        </w:rPr>
        <w:t>基</w:t>
      </w:r>
      <w:r w:rsidR="00DF15EB" w:rsidRPr="00D708B6">
        <w:rPr>
          <w:rFonts w:ascii="標楷體" w:eastAsia="標楷體" w:hAnsi="標楷體" w:cs="Times New Roman" w:hint="eastAsia"/>
          <w:sz w:val="28"/>
          <w:szCs w:val="24"/>
        </w:rPr>
        <w:t>於非營利目的</w:t>
      </w:r>
      <w:r w:rsidR="009622E8" w:rsidRPr="00D708B6">
        <w:rPr>
          <w:rFonts w:ascii="標楷體" w:eastAsia="標楷體" w:hAnsi="標楷體" w:cs="Times New Roman" w:hint="eastAsia"/>
          <w:sz w:val="28"/>
          <w:szCs w:val="24"/>
        </w:rPr>
        <w:t>於</w:t>
      </w:r>
      <w:r w:rsidR="009622E8" w:rsidRPr="00D708B6">
        <w:rPr>
          <w:rFonts w:ascii="標楷體" w:eastAsia="標楷體" w:hAnsi="標楷體" w:hint="eastAsia"/>
          <w:sz w:val="28"/>
        </w:rPr>
        <w:t>頒獎典禮</w:t>
      </w:r>
      <w:r w:rsidR="00A57527" w:rsidRPr="00D708B6">
        <w:rPr>
          <w:rFonts w:ascii="標楷體" w:eastAsia="標楷體" w:hAnsi="標楷體" w:hint="eastAsia"/>
          <w:sz w:val="28"/>
        </w:rPr>
        <w:t>、</w:t>
      </w:r>
      <w:r w:rsidR="009622E8" w:rsidRPr="00D708B6">
        <w:rPr>
          <w:rFonts w:ascii="標楷體" w:eastAsia="標楷體" w:hAnsi="標楷體" w:hint="eastAsia"/>
          <w:sz w:val="28"/>
        </w:rPr>
        <w:t>媒合會</w:t>
      </w:r>
      <w:r w:rsidR="00A57527" w:rsidRPr="00D708B6">
        <w:rPr>
          <w:rFonts w:ascii="標楷體" w:eastAsia="標楷體" w:hAnsi="標楷體" w:hint="eastAsia"/>
          <w:sz w:val="28"/>
        </w:rPr>
        <w:t>及</w:t>
      </w:r>
      <w:r w:rsidR="007A6DD8" w:rsidRPr="00D708B6">
        <w:rPr>
          <w:rFonts w:ascii="標楷體" w:eastAsia="標楷體" w:hAnsi="標楷體" w:hint="eastAsia"/>
          <w:sz w:val="28"/>
        </w:rPr>
        <w:t>相關</w:t>
      </w:r>
      <w:r w:rsidR="00DF15EB" w:rsidRPr="00D708B6">
        <w:rPr>
          <w:rFonts w:ascii="標楷體" w:eastAsia="標楷體" w:hAnsi="標楷體" w:cs="Times New Roman" w:hint="eastAsia"/>
          <w:sz w:val="28"/>
          <w:szCs w:val="24"/>
        </w:rPr>
        <w:t>推廣目的範圍內使用</w:t>
      </w:r>
      <w:r w:rsidR="00DF15EB" w:rsidRPr="00D708B6">
        <w:rPr>
          <w:rFonts w:ascii="新細明體" w:eastAsia="新細明體" w:hAnsi="新細明體" w:cs="Times New Roman" w:hint="eastAsia"/>
          <w:sz w:val="28"/>
          <w:szCs w:val="24"/>
        </w:rPr>
        <w:t>(</w:t>
      </w:r>
      <w:r w:rsidR="00DF15EB" w:rsidRPr="00D708B6">
        <w:rPr>
          <w:rFonts w:ascii="標楷體" w:eastAsia="標楷體" w:hAnsi="標楷體" w:cs="Times New Roman" w:hint="eastAsia"/>
          <w:sz w:val="28"/>
          <w:szCs w:val="24"/>
        </w:rPr>
        <w:t>包括但不限於重製、改作、編輯、散布、典藏、公開傳輸、公開播放、公開展示等）</w:t>
      </w:r>
      <w:r w:rsidR="000D5359" w:rsidRPr="00D708B6">
        <w:rPr>
          <w:rFonts w:ascii="標楷體" w:eastAsia="標楷體" w:hAnsi="標楷體" w:cs="Times New Roman" w:hint="eastAsia"/>
          <w:sz w:val="28"/>
          <w:szCs w:val="24"/>
        </w:rPr>
        <w:t>。</w:t>
      </w:r>
    </w:p>
    <w:p w:rsidR="000D5359" w:rsidRPr="00554D3F" w:rsidRDefault="000D5359" w:rsidP="000D5359">
      <w:pPr>
        <w:pStyle w:val="ab"/>
        <w:numPr>
          <w:ilvl w:val="0"/>
          <w:numId w:val="5"/>
        </w:numPr>
        <w:spacing w:line="360" w:lineRule="exact"/>
        <w:ind w:leftChars="0"/>
        <w:jc w:val="both"/>
        <w:rPr>
          <w:rFonts w:ascii="標楷體" w:eastAsia="標楷體" w:hAnsi="Times New Roman" w:cs="Times New Roman"/>
          <w:bCs/>
          <w:sz w:val="28"/>
          <w:szCs w:val="24"/>
        </w:rPr>
      </w:pPr>
      <w:r w:rsidRPr="00554D3F">
        <w:rPr>
          <w:rFonts w:ascii="標楷體" w:eastAsia="標楷體" w:hAnsi="Times New Roman" w:cs="Times New Roman" w:hint="eastAsia"/>
          <w:bCs/>
          <w:sz w:val="28"/>
          <w:szCs w:val="24"/>
        </w:rPr>
        <w:t>獲獎者應提供獲獎劇本全本一套供本中心</w:t>
      </w:r>
      <w:r w:rsidR="00CB18B2" w:rsidRPr="00554D3F">
        <w:rPr>
          <w:rFonts w:ascii="標楷體" w:eastAsia="標楷體" w:hAnsi="Times New Roman" w:cs="Times New Roman" w:hint="eastAsia"/>
          <w:bCs/>
          <w:sz w:val="28"/>
          <w:szCs w:val="24"/>
        </w:rPr>
        <w:t>存檔</w:t>
      </w:r>
      <w:r w:rsidRPr="00554D3F">
        <w:rPr>
          <w:rFonts w:ascii="標楷體" w:eastAsia="標楷體" w:hAnsi="標楷體" w:cs="Times New Roman" w:hint="eastAsia"/>
          <w:bCs/>
          <w:sz w:val="28"/>
          <w:szCs w:val="24"/>
        </w:rPr>
        <w:t>。</w:t>
      </w:r>
    </w:p>
    <w:p w:rsidR="00033358" w:rsidRPr="00186C69" w:rsidRDefault="00033358" w:rsidP="00033358">
      <w:pPr>
        <w:spacing w:line="360" w:lineRule="exact"/>
        <w:ind w:firstLineChars="101" w:firstLine="283"/>
        <w:jc w:val="both"/>
        <w:rPr>
          <w:rFonts w:ascii="標楷體" w:eastAsia="標楷體" w:hAnsi="Times New Roman" w:cs="Times New Roman"/>
          <w:b/>
          <w:bCs/>
          <w:sz w:val="28"/>
          <w:szCs w:val="24"/>
        </w:rPr>
      </w:pPr>
      <w:r w:rsidRPr="00186C69">
        <w:rPr>
          <w:rFonts w:ascii="標楷體" w:eastAsia="標楷體" w:hAnsi="Times New Roman" w:cs="Times New Roman" w:hint="eastAsia"/>
          <w:b/>
          <w:bCs/>
          <w:sz w:val="28"/>
          <w:szCs w:val="24"/>
        </w:rPr>
        <w:t>十二、未盡事宜之補充規定</w:t>
      </w:r>
    </w:p>
    <w:p w:rsidR="00033358" w:rsidRPr="00186C69" w:rsidRDefault="00033358" w:rsidP="00033358">
      <w:pPr>
        <w:spacing w:line="360" w:lineRule="exact"/>
        <w:ind w:leftChars="354" w:left="850" w:firstLine="1"/>
        <w:jc w:val="both"/>
        <w:rPr>
          <w:rFonts w:ascii="Times New Roman" w:eastAsia="新細明體" w:hAnsi="Times New Roman" w:cs="Times New Roman"/>
          <w:szCs w:val="24"/>
        </w:rPr>
      </w:pPr>
      <w:r w:rsidRPr="00186C69">
        <w:rPr>
          <w:rFonts w:ascii="標楷體" w:eastAsia="標楷體" w:hAnsi="Times New Roman" w:cs="Times New Roman" w:hint="eastAsia"/>
          <w:sz w:val="28"/>
          <w:szCs w:val="24"/>
        </w:rPr>
        <w:t>本須知有關事項如有疑義或其他未盡事宜，由本中心報請</w:t>
      </w:r>
      <w:r w:rsidRPr="00186C69">
        <w:rPr>
          <w:rFonts w:ascii="標楷體" w:eastAsia="標楷體" w:hAnsi="標楷體" w:cs="Times New Roman" w:hint="eastAsia"/>
          <w:sz w:val="28"/>
          <w:szCs w:val="24"/>
        </w:rPr>
        <w:t>影視局</w:t>
      </w:r>
      <w:r w:rsidRPr="00186C69">
        <w:rPr>
          <w:rFonts w:ascii="標楷體" w:eastAsia="標楷體" w:hAnsi="Times New Roman" w:cs="Times New Roman" w:hint="eastAsia"/>
          <w:sz w:val="28"/>
          <w:szCs w:val="24"/>
        </w:rPr>
        <w:t>解釋之。</w:t>
      </w:r>
    </w:p>
    <w:p w:rsidR="001C1180" w:rsidRPr="00186C69" w:rsidRDefault="001C1180"/>
    <w:sectPr w:rsidR="001C1180" w:rsidRPr="00186C69">
      <w:footerReference w:type="even" r:id="rId9"/>
      <w:footerReference w:type="default" r:id="rId10"/>
      <w:pgSz w:w="11907" w:h="16840" w:code="9"/>
      <w:pgMar w:top="899" w:right="1247" w:bottom="899" w:left="1247" w:header="851" w:footer="5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9D3" w:rsidRDefault="005309D3" w:rsidP="00033358">
      <w:r>
        <w:separator/>
      </w:r>
    </w:p>
  </w:endnote>
  <w:endnote w:type="continuationSeparator" w:id="0">
    <w:p w:rsidR="005309D3" w:rsidRDefault="005309D3" w:rsidP="0003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510" w:rsidRDefault="00BC04E6">
    <w:pPr>
      <w:pStyle w:val="a5"/>
      <w:framePr w:wrap="around" w:vAnchor="text" w:hAnchor="margin" w:xAlign="center" w:y="1"/>
      <w:textDirection w:val="btL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1510" w:rsidRDefault="005309D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510" w:rsidRDefault="00BC04E6">
    <w:pPr>
      <w:pStyle w:val="a5"/>
      <w:ind w:right="360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BE1E82">
      <w:rPr>
        <w:noProof/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BE1E82">
      <w:rPr>
        <w:noProof/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9D3" w:rsidRDefault="005309D3" w:rsidP="00033358">
      <w:r>
        <w:separator/>
      </w:r>
    </w:p>
  </w:footnote>
  <w:footnote w:type="continuationSeparator" w:id="0">
    <w:p w:rsidR="005309D3" w:rsidRDefault="005309D3" w:rsidP="0003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357EF"/>
    <w:multiLevelType w:val="hybridMultilevel"/>
    <w:tmpl w:val="A2E6FFC8"/>
    <w:lvl w:ilvl="0" w:tplc="4F6432BC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" w15:restartNumberingAfterBreak="0">
    <w:nsid w:val="5F092370"/>
    <w:multiLevelType w:val="hybridMultilevel"/>
    <w:tmpl w:val="07242CA0"/>
    <w:lvl w:ilvl="0" w:tplc="94BA4204">
      <w:start w:val="1"/>
      <w:numFmt w:val="taiwaneseCountingThousand"/>
      <w:lvlText w:val="（%1）"/>
      <w:lvlJc w:val="left"/>
      <w:pPr>
        <w:ind w:left="1665" w:hanging="88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" w15:restartNumberingAfterBreak="0">
    <w:nsid w:val="67C12A4F"/>
    <w:multiLevelType w:val="hybridMultilevel"/>
    <w:tmpl w:val="06BC9C8C"/>
    <w:lvl w:ilvl="0" w:tplc="9FA85C9A">
      <w:start w:val="1"/>
      <w:numFmt w:val="taiwaneseCountingThousand"/>
      <w:lvlText w:val="(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6E307A7C"/>
    <w:multiLevelType w:val="hybridMultilevel"/>
    <w:tmpl w:val="CDE8B222"/>
    <w:lvl w:ilvl="0" w:tplc="AEA2EE9E">
      <w:start w:val="1"/>
      <w:numFmt w:val="taiwaneseCountingThousand"/>
      <w:lvlText w:val="（%1）"/>
      <w:lvlJc w:val="left"/>
      <w:pPr>
        <w:tabs>
          <w:tab w:val="num" w:pos="1532"/>
        </w:tabs>
        <w:ind w:left="1532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7"/>
        </w:tabs>
        <w:ind w:left="16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7"/>
        </w:tabs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7"/>
        </w:tabs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7"/>
        </w:tabs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7"/>
        </w:tabs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7"/>
        </w:tabs>
        <w:ind w:left="4997" w:hanging="480"/>
      </w:pPr>
    </w:lvl>
  </w:abstractNum>
  <w:abstractNum w:abstractNumId="4" w15:restartNumberingAfterBreak="0">
    <w:nsid w:val="73BD5899"/>
    <w:multiLevelType w:val="hybridMultilevel"/>
    <w:tmpl w:val="E76EFDA0"/>
    <w:lvl w:ilvl="0" w:tplc="2F36B2E8">
      <w:start w:val="1"/>
      <w:numFmt w:val="taiwaneseCountingThousand"/>
      <w:lvlText w:val="(%1)"/>
      <w:lvlJc w:val="left"/>
      <w:pPr>
        <w:ind w:left="16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D5"/>
    <w:rsid w:val="00001ECF"/>
    <w:rsid w:val="00002819"/>
    <w:rsid w:val="00017D21"/>
    <w:rsid w:val="00033358"/>
    <w:rsid w:val="00034063"/>
    <w:rsid w:val="00040D04"/>
    <w:rsid w:val="00056810"/>
    <w:rsid w:val="000623F7"/>
    <w:rsid w:val="00071407"/>
    <w:rsid w:val="0007492D"/>
    <w:rsid w:val="00085CC7"/>
    <w:rsid w:val="000A203C"/>
    <w:rsid w:val="000A4B0E"/>
    <w:rsid w:val="000D5359"/>
    <w:rsid w:val="000E1950"/>
    <w:rsid w:val="000E2E91"/>
    <w:rsid w:val="000E3498"/>
    <w:rsid w:val="000F4BFE"/>
    <w:rsid w:val="00107310"/>
    <w:rsid w:val="00110166"/>
    <w:rsid w:val="00110547"/>
    <w:rsid w:val="00120357"/>
    <w:rsid w:val="00123664"/>
    <w:rsid w:val="00126837"/>
    <w:rsid w:val="001311DC"/>
    <w:rsid w:val="00136ADB"/>
    <w:rsid w:val="00161DE1"/>
    <w:rsid w:val="00165DD1"/>
    <w:rsid w:val="00165FC6"/>
    <w:rsid w:val="00167E6D"/>
    <w:rsid w:val="00181ED6"/>
    <w:rsid w:val="00185C39"/>
    <w:rsid w:val="00186C69"/>
    <w:rsid w:val="001945A6"/>
    <w:rsid w:val="00197B82"/>
    <w:rsid w:val="001A1795"/>
    <w:rsid w:val="001A1C27"/>
    <w:rsid w:val="001A5095"/>
    <w:rsid w:val="001C10F9"/>
    <w:rsid w:val="001C1180"/>
    <w:rsid w:val="001C2373"/>
    <w:rsid w:val="001E31D5"/>
    <w:rsid w:val="001E5FFA"/>
    <w:rsid w:val="001F1DEB"/>
    <w:rsid w:val="001F283B"/>
    <w:rsid w:val="001F5905"/>
    <w:rsid w:val="002125E4"/>
    <w:rsid w:val="00217D12"/>
    <w:rsid w:val="002403A7"/>
    <w:rsid w:val="0024289B"/>
    <w:rsid w:val="0024392B"/>
    <w:rsid w:val="00253D00"/>
    <w:rsid w:val="00255808"/>
    <w:rsid w:val="002837ED"/>
    <w:rsid w:val="002A0D46"/>
    <w:rsid w:val="002A2551"/>
    <w:rsid w:val="002C12CE"/>
    <w:rsid w:val="002C271A"/>
    <w:rsid w:val="002C5820"/>
    <w:rsid w:val="002C6DAB"/>
    <w:rsid w:val="002D0796"/>
    <w:rsid w:val="002D1E27"/>
    <w:rsid w:val="002D3AD1"/>
    <w:rsid w:val="002F5231"/>
    <w:rsid w:val="00305C9A"/>
    <w:rsid w:val="00306325"/>
    <w:rsid w:val="0030751E"/>
    <w:rsid w:val="00325903"/>
    <w:rsid w:val="00326D83"/>
    <w:rsid w:val="00327213"/>
    <w:rsid w:val="00340B90"/>
    <w:rsid w:val="003471DA"/>
    <w:rsid w:val="00375C3E"/>
    <w:rsid w:val="0039660B"/>
    <w:rsid w:val="003B19CA"/>
    <w:rsid w:val="003B4EC3"/>
    <w:rsid w:val="003D0473"/>
    <w:rsid w:val="003D72C2"/>
    <w:rsid w:val="003E2BEF"/>
    <w:rsid w:val="003E5DCE"/>
    <w:rsid w:val="00414F5D"/>
    <w:rsid w:val="004174D9"/>
    <w:rsid w:val="004257A4"/>
    <w:rsid w:val="004336E4"/>
    <w:rsid w:val="00451E07"/>
    <w:rsid w:val="00472517"/>
    <w:rsid w:val="00475984"/>
    <w:rsid w:val="004A37C4"/>
    <w:rsid w:val="004B7486"/>
    <w:rsid w:val="004C0294"/>
    <w:rsid w:val="004C2DD3"/>
    <w:rsid w:val="004D18A3"/>
    <w:rsid w:val="004E4943"/>
    <w:rsid w:val="004E7006"/>
    <w:rsid w:val="004F6F91"/>
    <w:rsid w:val="00513205"/>
    <w:rsid w:val="00516E31"/>
    <w:rsid w:val="00524451"/>
    <w:rsid w:val="00524773"/>
    <w:rsid w:val="00527746"/>
    <w:rsid w:val="005309D3"/>
    <w:rsid w:val="00531189"/>
    <w:rsid w:val="005346BA"/>
    <w:rsid w:val="00554D3F"/>
    <w:rsid w:val="0056141D"/>
    <w:rsid w:val="00575517"/>
    <w:rsid w:val="00576D46"/>
    <w:rsid w:val="00577495"/>
    <w:rsid w:val="005774E7"/>
    <w:rsid w:val="00580E01"/>
    <w:rsid w:val="00591DE6"/>
    <w:rsid w:val="005A13AB"/>
    <w:rsid w:val="005B3EDE"/>
    <w:rsid w:val="005B4875"/>
    <w:rsid w:val="005C0DCB"/>
    <w:rsid w:val="005D0ED2"/>
    <w:rsid w:val="00612BA2"/>
    <w:rsid w:val="00616AEC"/>
    <w:rsid w:val="00621496"/>
    <w:rsid w:val="00624098"/>
    <w:rsid w:val="00624E53"/>
    <w:rsid w:val="00633360"/>
    <w:rsid w:val="00634186"/>
    <w:rsid w:val="00634220"/>
    <w:rsid w:val="00645995"/>
    <w:rsid w:val="00655307"/>
    <w:rsid w:val="006635D0"/>
    <w:rsid w:val="00667B88"/>
    <w:rsid w:val="00667BBE"/>
    <w:rsid w:val="00673BB3"/>
    <w:rsid w:val="00673F12"/>
    <w:rsid w:val="006811CB"/>
    <w:rsid w:val="00685401"/>
    <w:rsid w:val="00691D3A"/>
    <w:rsid w:val="00693347"/>
    <w:rsid w:val="006C3146"/>
    <w:rsid w:val="006C4C3C"/>
    <w:rsid w:val="006C5736"/>
    <w:rsid w:val="006C5F1B"/>
    <w:rsid w:val="006D50BE"/>
    <w:rsid w:val="00703F99"/>
    <w:rsid w:val="00715AB5"/>
    <w:rsid w:val="0072420C"/>
    <w:rsid w:val="0072622F"/>
    <w:rsid w:val="00733D52"/>
    <w:rsid w:val="00740489"/>
    <w:rsid w:val="00762AC1"/>
    <w:rsid w:val="00774C58"/>
    <w:rsid w:val="00776A35"/>
    <w:rsid w:val="007807A0"/>
    <w:rsid w:val="00780CE1"/>
    <w:rsid w:val="00781D1A"/>
    <w:rsid w:val="00790558"/>
    <w:rsid w:val="007A0840"/>
    <w:rsid w:val="007A6DD8"/>
    <w:rsid w:val="007B5622"/>
    <w:rsid w:val="007B7996"/>
    <w:rsid w:val="007C4700"/>
    <w:rsid w:val="007D0AEB"/>
    <w:rsid w:val="007E4EDA"/>
    <w:rsid w:val="007F09C9"/>
    <w:rsid w:val="007F4664"/>
    <w:rsid w:val="00803505"/>
    <w:rsid w:val="00814236"/>
    <w:rsid w:val="00816C53"/>
    <w:rsid w:val="00823232"/>
    <w:rsid w:val="00835B7F"/>
    <w:rsid w:val="00836222"/>
    <w:rsid w:val="008451BA"/>
    <w:rsid w:val="00871709"/>
    <w:rsid w:val="00873E14"/>
    <w:rsid w:val="00882F51"/>
    <w:rsid w:val="008923BB"/>
    <w:rsid w:val="008B31F6"/>
    <w:rsid w:val="008B3407"/>
    <w:rsid w:val="008E62CA"/>
    <w:rsid w:val="008F61C6"/>
    <w:rsid w:val="0090065C"/>
    <w:rsid w:val="00916861"/>
    <w:rsid w:val="0092704F"/>
    <w:rsid w:val="00931374"/>
    <w:rsid w:val="00931B27"/>
    <w:rsid w:val="009358BB"/>
    <w:rsid w:val="00953B84"/>
    <w:rsid w:val="00957EC4"/>
    <w:rsid w:val="009622E8"/>
    <w:rsid w:val="00962E20"/>
    <w:rsid w:val="00966FA0"/>
    <w:rsid w:val="00971444"/>
    <w:rsid w:val="0098707C"/>
    <w:rsid w:val="009937B9"/>
    <w:rsid w:val="00993A73"/>
    <w:rsid w:val="009A1E9F"/>
    <w:rsid w:val="009E60BD"/>
    <w:rsid w:val="00A36166"/>
    <w:rsid w:val="00A4299D"/>
    <w:rsid w:val="00A4503C"/>
    <w:rsid w:val="00A568CE"/>
    <w:rsid w:val="00A57527"/>
    <w:rsid w:val="00A63301"/>
    <w:rsid w:val="00A66AEA"/>
    <w:rsid w:val="00A816EE"/>
    <w:rsid w:val="00A87C11"/>
    <w:rsid w:val="00AA019A"/>
    <w:rsid w:val="00AB4E2D"/>
    <w:rsid w:val="00AC303D"/>
    <w:rsid w:val="00AC766F"/>
    <w:rsid w:val="00AD0DB0"/>
    <w:rsid w:val="00AD45B8"/>
    <w:rsid w:val="00AF34DB"/>
    <w:rsid w:val="00AF498F"/>
    <w:rsid w:val="00AF5E8A"/>
    <w:rsid w:val="00B0488E"/>
    <w:rsid w:val="00B11755"/>
    <w:rsid w:val="00B217D8"/>
    <w:rsid w:val="00B35D5B"/>
    <w:rsid w:val="00B62285"/>
    <w:rsid w:val="00B651AD"/>
    <w:rsid w:val="00B7356B"/>
    <w:rsid w:val="00B76404"/>
    <w:rsid w:val="00B841F5"/>
    <w:rsid w:val="00B852BC"/>
    <w:rsid w:val="00BA6816"/>
    <w:rsid w:val="00BA6C8C"/>
    <w:rsid w:val="00BC04E6"/>
    <w:rsid w:val="00BC2F0A"/>
    <w:rsid w:val="00BC5E5B"/>
    <w:rsid w:val="00BD5FB5"/>
    <w:rsid w:val="00BE1E82"/>
    <w:rsid w:val="00BF226F"/>
    <w:rsid w:val="00BF229E"/>
    <w:rsid w:val="00BF5274"/>
    <w:rsid w:val="00BF6008"/>
    <w:rsid w:val="00C04605"/>
    <w:rsid w:val="00C07E37"/>
    <w:rsid w:val="00C10C2E"/>
    <w:rsid w:val="00C37507"/>
    <w:rsid w:val="00C54A6D"/>
    <w:rsid w:val="00C64287"/>
    <w:rsid w:val="00C7072D"/>
    <w:rsid w:val="00C7601D"/>
    <w:rsid w:val="00C81D65"/>
    <w:rsid w:val="00C84118"/>
    <w:rsid w:val="00C8414D"/>
    <w:rsid w:val="00C8707A"/>
    <w:rsid w:val="00C92073"/>
    <w:rsid w:val="00C94626"/>
    <w:rsid w:val="00CA0E29"/>
    <w:rsid w:val="00CB18B2"/>
    <w:rsid w:val="00CB2D22"/>
    <w:rsid w:val="00CB7D4C"/>
    <w:rsid w:val="00CD4C56"/>
    <w:rsid w:val="00CD52D5"/>
    <w:rsid w:val="00CF2A93"/>
    <w:rsid w:val="00CF3FB6"/>
    <w:rsid w:val="00D04C8F"/>
    <w:rsid w:val="00D247EB"/>
    <w:rsid w:val="00D365F6"/>
    <w:rsid w:val="00D47E29"/>
    <w:rsid w:val="00D52CA8"/>
    <w:rsid w:val="00D5318E"/>
    <w:rsid w:val="00D5344F"/>
    <w:rsid w:val="00D6509C"/>
    <w:rsid w:val="00D708B6"/>
    <w:rsid w:val="00D76505"/>
    <w:rsid w:val="00DA7D8E"/>
    <w:rsid w:val="00DC0D85"/>
    <w:rsid w:val="00DC7F55"/>
    <w:rsid w:val="00DD387B"/>
    <w:rsid w:val="00DE0D3C"/>
    <w:rsid w:val="00DF15EB"/>
    <w:rsid w:val="00DF3FC1"/>
    <w:rsid w:val="00E11C70"/>
    <w:rsid w:val="00E31F65"/>
    <w:rsid w:val="00E646DE"/>
    <w:rsid w:val="00E66321"/>
    <w:rsid w:val="00E71748"/>
    <w:rsid w:val="00E837FF"/>
    <w:rsid w:val="00EB1A4B"/>
    <w:rsid w:val="00EB2AF1"/>
    <w:rsid w:val="00EC24B8"/>
    <w:rsid w:val="00EC51D9"/>
    <w:rsid w:val="00ED0B64"/>
    <w:rsid w:val="00ED4C29"/>
    <w:rsid w:val="00EE2992"/>
    <w:rsid w:val="00EE748D"/>
    <w:rsid w:val="00F15766"/>
    <w:rsid w:val="00F340D8"/>
    <w:rsid w:val="00F35894"/>
    <w:rsid w:val="00F47A48"/>
    <w:rsid w:val="00F54368"/>
    <w:rsid w:val="00F62675"/>
    <w:rsid w:val="00F649FD"/>
    <w:rsid w:val="00F65551"/>
    <w:rsid w:val="00F66EA2"/>
    <w:rsid w:val="00F676BF"/>
    <w:rsid w:val="00F71E9A"/>
    <w:rsid w:val="00F76D22"/>
    <w:rsid w:val="00F81CD7"/>
    <w:rsid w:val="00F83CBD"/>
    <w:rsid w:val="00F909AD"/>
    <w:rsid w:val="00F95A38"/>
    <w:rsid w:val="00F95FD4"/>
    <w:rsid w:val="00FA538F"/>
    <w:rsid w:val="00FB05AD"/>
    <w:rsid w:val="00FB1F35"/>
    <w:rsid w:val="00FB33C7"/>
    <w:rsid w:val="00FC005F"/>
    <w:rsid w:val="00FC754E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0D4A3E9B-7DD2-4C14-A9D1-339F7EF7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33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3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3358"/>
    <w:rPr>
      <w:sz w:val="20"/>
      <w:szCs w:val="20"/>
    </w:rPr>
  </w:style>
  <w:style w:type="character" w:styleId="a7">
    <w:name w:val="page number"/>
    <w:basedOn w:val="a0"/>
    <w:rsid w:val="00033358"/>
  </w:style>
  <w:style w:type="paragraph" w:styleId="a8">
    <w:name w:val="Balloon Text"/>
    <w:basedOn w:val="a"/>
    <w:link w:val="a9"/>
    <w:uiPriority w:val="99"/>
    <w:semiHidden/>
    <w:unhideWhenUsed/>
    <w:rsid w:val="00283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37E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A4299D"/>
    <w:rPr>
      <w:b/>
      <w:bCs/>
    </w:rPr>
  </w:style>
  <w:style w:type="paragraph" w:styleId="ab">
    <w:name w:val="List Paragraph"/>
    <w:basedOn w:val="a"/>
    <w:uiPriority w:val="34"/>
    <w:qFormat/>
    <w:rsid w:val="000D53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in.tfi.org.tw/es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in.tfi.org.tw/esa/word/(%E9%99%84%E4%BB%B6%E4%B8%89)105%E5%B9%B4%E5%BA%A6%E5%8A%87%E6%9C%AC%E5%85%A7%E6%96%87%E5%AF%AB%E4%BD%9C%E5%8F%83%E8%80%83%E6%A0%BC%E5%BC%8F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peijing</dc:creator>
  <cp:lastModifiedBy>peijing</cp:lastModifiedBy>
  <cp:revision>16</cp:revision>
  <cp:lastPrinted>2019-10-07T08:49:00Z</cp:lastPrinted>
  <dcterms:created xsi:type="dcterms:W3CDTF">2019-10-04T08:34:00Z</dcterms:created>
  <dcterms:modified xsi:type="dcterms:W3CDTF">2019-10-08T10:02:00Z</dcterms:modified>
</cp:coreProperties>
</file>