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78" w:rsidRDefault="000F1C78" w:rsidP="000F1C78">
      <w:pPr>
        <w:spacing w:line="400" w:lineRule="exact"/>
        <w:rPr>
          <w:rFonts w:ascii="標楷體" w:eastAsia="標楷體" w:hAnsi="標楷體" w:cs="標楷體" w:hint="eastAsia"/>
          <w:color w:val="000000"/>
          <w:sz w:val="36"/>
          <w:szCs w:val="36"/>
          <w:lang w:val="zh-TW"/>
        </w:rPr>
      </w:pPr>
      <w:r>
        <w:rPr>
          <w:rFonts w:ascii="標楷體" w:eastAsia="新細明體" w:hAnsi="標楷體" w:cs="標楷體"/>
          <w:noProof/>
          <w:szCs w:val="24"/>
        </w:rPr>
        <mc:AlternateContent>
          <mc:Choice Requires="wps">
            <w:drawing>
              <wp:anchor distT="0" distB="0" distL="114935" distR="114935" simplePos="0" relativeHeight="251659264" behindDoc="1" locked="1" layoutInCell="1" allowOverlap="1" wp14:anchorId="552615BC" wp14:editId="311CBAD8">
                <wp:simplePos x="0" y="0"/>
                <wp:positionH relativeFrom="column">
                  <wp:posOffset>4229100</wp:posOffset>
                </wp:positionH>
                <wp:positionV relativeFrom="paragraph">
                  <wp:posOffset>8915400</wp:posOffset>
                </wp:positionV>
                <wp:extent cx="2171700" cy="799465"/>
                <wp:effectExtent l="0" t="0" r="4445" b="0"/>
                <wp:wrapThrough wrapText="bothSides">
                  <wp:wrapPolygon edited="0">
                    <wp:start x="0" y="0"/>
                    <wp:lineTo x="21600" y="0"/>
                    <wp:lineTo x="21600" y="21600"/>
                    <wp:lineTo x="0" y="21600"/>
                    <wp:lineTo x="0" y="0"/>
                  </wp:wrapPolygon>
                </wp:wrapThrough>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F1C78" w:rsidRPr="004C60AD" w:rsidRDefault="000F1C78" w:rsidP="000F1C78">
                            <w:pPr>
                              <w:autoSpaceDE w:val="0"/>
                              <w:autoSpaceDN w:val="0"/>
                              <w:adjustRightInd w:val="0"/>
                              <w:rPr>
                                <w:rFonts w:eastAsia="標楷體"/>
                                <w:sz w:val="16"/>
                                <w:lang w:val="zh-TW"/>
                              </w:rPr>
                            </w:pPr>
                          </w:p>
                          <w:p w:rsidR="000F1C78" w:rsidRPr="004C60AD" w:rsidRDefault="000F1C78" w:rsidP="000F1C78">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33pt;margin-top:702pt;width:171pt;height:62.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" filled="f" stroked="f">
                <v:stroke dashstyle="1 1" endcap="round"/>
                <v:textbox inset="0,0,0,0">
                  <w:txbxContent>
                    <w:p w:rsidR="000F1C78" w:rsidRPr="004C60AD" w:rsidRDefault="000F1C78" w:rsidP="000F1C78">
                      <w:pPr>
                        <w:autoSpaceDE w:val="0"/>
                        <w:autoSpaceDN w:val="0"/>
                        <w:adjustRightInd w:val="0"/>
                        <w:rPr>
                          <w:rFonts w:eastAsia="標楷體"/>
                          <w:sz w:val="16"/>
                          <w:lang w:val="zh-TW"/>
                        </w:rPr>
                      </w:pPr>
                    </w:p>
                    <w:p w:rsidR="000F1C78" w:rsidRPr="004C60AD" w:rsidRDefault="000F1C78" w:rsidP="000F1C78">
                      <w:pPr>
                        <w:rPr>
                          <w:rFonts w:eastAsia="標楷體"/>
                        </w:rPr>
                      </w:pPr>
                    </w:p>
                  </w:txbxContent>
                </v:textbox>
                <w10:wrap type="through"/>
                <w10:anchorlock/>
              </v:shape>
            </w:pict>
          </mc:Fallback>
        </mc:AlternateContent>
      </w:r>
      <w:r>
        <w:rPr>
          <w:rFonts w:ascii="標楷體" w:eastAsia="新細明體" w:hAnsi="標楷體" w:cs="標楷體"/>
          <w:noProof/>
          <w:szCs w:val="24"/>
        </w:rPr>
        <mc:AlternateContent>
          <mc:Choice Requires="wps">
            <w:drawing>
              <wp:anchor distT="0" distB="0" distL="114300" distR="114300" simplePos="0" relativeHeight="251660288" behindDoc="0" locked="1" layoutInCell="1" allowOverlap="1" wp14:anchorId="3638B960" wp14:editId="392C6799">
                <wp:simplePos x="0" y="0"/>
                <wp:positionH relativeFrom="column">
                  <wp:posOffset>-469265</wp:posOffset>
                </wp:positionH>
                <wp:positionV relativeFrom="page">
                  <wp:posOffset>316865</wp:posOffset>
                </wp:positionV>
                <wp:extent cx="683895" cy="342900"/>
                <wp:effectExtent l="6985" t="12065" r="13970" b="6985"/>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C78" w:rsidRDefault="000F1C78" w:rsidP="000F1C78">
                            <w:pPr>
                              <w:snapToGrid w:val="0"/>
                              <w:jc w:val="center"/>
                              <w:rPr>
                                <w:rFonts w:eastAsia="標楷體"/>
                                <w:color w:val="FF0000"/>
                                <w:sz w:val="36"/>
                              </w:rPr>
                            </w:pPr>
                            <w:r>
                              <w:rPr>
                                <w:rFonts w:eastAsia="標楷體" w:hint="eastAsia"/>
                                <w:color w:val="FF0000"/>
                                <w:sz w:val="36"/>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36.95pt;margin-top:24.95pt;width:53.85pt;height:27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" filled="f" strokecolor="red">
                <v:textbox>
                  <w:txbxContent>
                    <w:p w:rsidR="000F1C78" w:rsidRDefault="000F1C78" w:rsidP="000F1C78">
                      <w:pPr>
                        <w:snapToGrid w:val="0"/>
                        <w:jc w:val="center"/>
                        <w:rPr>
                          <w:rFonts w:eastAsia="標楷體"/>
                          <w:color w:val="FF0000"/>
                          <w:sz w:val="36"/>
                        </w:rPr>
                      </w:pPr>
                      <w:r>
                        <w:rPr>
                          <w:rFonts w:eastAsia="標楷體" w:hint="eastAsia"/>
                          <w:color w:val="FF0000"/>
                          <w:sz w:val="36"/>
                        </w:rPr>
                        <w:t>正本</w:t>
                      </w:r>
                    </w:p>
                  </w:txbxContent>
                </v:textbox>
                <w10:wrap anchory="page"/>
                <w10:anchorlock/>
              </v:shape>
            </w:pict>
          </mc:Fallback>
        </mc:AlternateContent>
      </w:r>
      <w:r>
        <w:rPr>
          <w:rFonts w:ascii="標楷體" w:eastAsia="新細明體" w:hAnsi="標楷體" w:cs="標楷體"/>
          <w:noProof/>
          <w:szCs w:val="24"/>
        </w:rPr>
        <mc:AlternateContent>
          <mc:Choice Requires="wps">
            <w:drawing>
              <wp:anchor distT="0" distB="0" distL="114300" distR="114300" simplePos="0" relativeHeight="251661312" behindDoc="0" locked="1" layoutInCell="1" allowOverlap="1" wp14:anchorId="778F3C9C" wp14:editId="4D151951">
                <wp:simplePos x="0" y="0"/>
                <wp:positionH relativeFrom="column">
                  <wp:posOffset>3886200</wp:posOffset>
                </wp:positionH>
                <wp:positionV relativeFrom="paragraph">
                  <wp:posOffset>1141095</wp:posOffset>
                </wp:positionV>
                <wp:extent cx="1600200" cy="1371600"/>
                <wp:effectExtent l="0" t="0" r="0" b="1905"/>
                <wp:wrapTopAndBottom/>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78" w:rsidRDefault="000F1C78" w:rsidP="000F1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margin-left:306pt;margin-top:89.85pt;width:126pt;height:10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" filled="f" stroked="f">
                <v:textbox>
                  <w:txbxContent>
                    <w:p w:rsidR="000F1C78" w:rsidRDefault="000F1C78" w:rsidP="000F1C78"/>
                  </w:txbxContent>
                </v:textbox>
                <w10:wrap type="topAndBottom"/>
                <w10:anchorlock/>
              </v:shape>
            </w:pict>
          </mc:Fallback>
        </mc:AlternateContent>
      </w:r>
      <w:r>
        <w:rPr>
          <w:rFonts w:ascii="標楷體" w:eastAsia="新細明體" w:hAnsi="標楷體" w:cs="標楷體"/>
          <w:noProof/>
          <w:szCs w:val="24"/>
        </w:rPr>
        <mc:AlternateContent>
          <mc:Choice Requires="wps">
            <w:drawing>
              <wp:anchor distT="0" distB="0" distL="114300" distR="114300" simplePos="0" relativeHeight="251662336" behindDoc="0" locked="1" layoutInCell="1" allowOverlap="1" wp14:anchorId="3D7920CD" wp14:editId="6AEC3349">
                <wp:simplePos x="0" y="0"/>
                <wp:positionH relativeFrom="page">
                  <wp:posOffset>4781550</wp:posOffset>
                </wp:positionH>
                <wp:positionV relativeFrom="page">
                  <wp:posOffset>316865</wp:posOffset>
                </wp:positionV>
                <wp:extent cx="1771015" cy="659765"/>
                <wp:effectExtent l="0" t="2540" r="63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C78" w:rsidRDefault="000F1C78" w:rsidP="000F1C78">
                            <w:pPr>
                              <w:snapToGrid w:val="0"/>
                              <w:rPr>
                                <w:rFonts w:eastAsia="標楷體"/>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376.5pt;margin-top:24.95pt;width:139.45pt;height:5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" filled="f" stroked="f">
                <v:textbox inset="0,0,0,0">
                  <w:txbxContent>
                    <w:p w:rsidR="000F1C78" w:rsidRDefault="000F1C78" w:rsidP="000F1C78">
                      <w:pPr>
                        <w:snapToGrid w:val="0"/>
                        <w:rPr>
                          <w:rFonts w:eastAsia="標楷體"/>
                          <w:sz w:val="20"/>
                        </w:rPr>
                      </w:pPr>
                    </w:p>
                  </w:txbxContent>
                </v:textbox>
                <w10:wrap anchorx="page" anchory="page"/>
                <w10:anchorlock/>
              </v:shape>
            </w:pict>
          </mc:Fallback>
        </mc:AlternateContent>
      </w:r>
      <w:r>
        <w:rPr>
          <w:rFonts w:ascii="標楷體" w:eastAsia="新細明體" w:hAnsi="標楷體" w:cs="標楷體"/>
          <w:noProof/>
          <w:szCs w:val="24"/>
        </w:rPr>
        <mc:AlternateContent>
          <mc:Choice Requires="wps">
            <w:drawing>
              <wp:anchor distT="0" distB="0" distL="114300" distR="114300" simplePos="0" relativeHeight="251663360" behindDoc="0" locked="0" layoutInCell="1" allowOverlap="1" wp14:anchorId="0278570F" wp14:editId="5DB07E57">
                <wp:simplePos x="0" y="0"/>
                <wp:positionH relativeFrom="page">
                  <wp:posOffset>786130</wp:posOffset>
                </wp:positionH>
                <wp:positionV relativeFrom="page">
                  <wp:posOffset>189230</wp:posOffset>
                </wp:positionV>
                <wp:extent cx="2743200" cy="638175"/>
                <wp:effectExtent l="0" t="0" r="4445"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F1C78" w:rsidRPr="007C2A49" w:rsidRDefault="000F1C78" w:rsidP="000F1C78">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61.9pt;margin-top:14.9pt;width:3in;height:5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" filled="f" stroked="f">
                <v:stroke dashstyle="1 1" endcap="round"/>
                <v:textbox>
                  <w:txbxContent>
                    <w:p w:rsidR="000F1C78" w:rsidRPr="007C2A49" w:rsidRDefault="000F1C78" w:rsidP="000F1C78">
                      <w:pPr>
                        <w:rPr>
                          <w:rFonts w:eastAsia="標楷體"/>
                        </w:rPr>
                      </w:pPr>
                    </w:p>
                  </w:txbxContent>
                </v:textbox>
                <w10:wrap anchorx="page" anchory="page"/>
              </v:shape>
            </w:pict>
          </mc:Fallback>
        </mc:AlternateContent>
      </w:r>
      <w:bookmarkStart w:id="0" w:name="全銜"/>
      <w:bookmarkStart w:id="1" w:name="主旨"/>
      <w:bookmarkEnd w:id="0"/>
      <w:bookmarkEnd w:id="1"/>
      <w:r w:rsidRPr="000F1C78">
        <w:rPr>
          <w:rFonts w:ascii="標楷體" w:eastAsia="標楷體" w:hAnsi="標楷體" w:cs="標楷體" w:hint="eastAsia"/>
          <w:color w:val="000000"/>
          <w:sz w:val="36"/>
          <w:szCs w:val="36"/>
          <w:lang w:val="zh-TW"/>
        </w:rPr>
        <w:t>公告一百零五年度申請大陸地區電影片進入臺灣地區發行、映演之申請期間與方式、申請案應檢附文件及核發許</w:t>
      </w:r>
      <w:r>
        <w:rPr>
          <w:rFonts w:ascii="標楷體" w:eastAsia="標楷體" w:hAnsi="標楷體" w:cs="標楷體" w:hint="eastAsia"/>
          <w:color w:val="000000"/>
          <w:sz w:val="36"/>
          <w:szCs w:val="36"/>
          <w:lang w:val="zh-TW"/>
        </w:rPr>
        <w:t>可之順序</w:t>
      </w:r>
    </w:p>
    <w:p w:rsidR="000F1C78" w:rsidRPr="000F1C78" w:rsidRDefault="000F1C78" w:rsidP="000F1C78">
      <w:pPr>
        <w:spacing w:line="400" w:lineRule="exact"/>
        <w:rPr>
          <w:rFonts w:ascii="標楷體" w:eastAsia="標楷體" w:hAnsi="標楷體" w:cs="標楷體" w:hint="eastAsia"/>
          <w:color w:val="000000"/>
          <w:sz w:val="36"/>
          <w:szCs w:val="36"/>
          <w:lang w:val="zh-TW"/>
        </w:rPr>
      </w:pPr>
    </w:p>
    <w:p w:rsidR="000F1C78" w:rsidRPr="000F1C78" w:rsidRDefault="000F1C78" w:rsidP="000F1C78">
      <w:pPr>
        <w:jc w:val="center"/>
        <w:rPr>
          <w:rFonts w:ascii="標楷體" w:eastAsia="標楷體" w:hAnsi="標楷體" w:cs="標楷體" w:hint="eastAsia"/>
          <w:color w:val="000000"/>
          <w:sz w:val="22"/>
          <w:lang w:val="zh-TW"/>
        </w:rPr>
      </w:pPr>
      <w:r w:rsidRPr="000F1C78">
        <w:rPr>
          <w:rFonts w:ascii="標楷體" w:eastAsia="標楷體" w:hAnsi="標楷體" w:cs="標楷體" w:hint="eastAsia"/>
          <w:color w:val="000000"/>
          <w:sz w:val="22"/>
          <w:lang w:val="zh-TW"/>
        </w:rPr>
        <w:t>文化部影視及流行音樂產業局</w:t>
      </w:r>
      <w:proofErr w:type="gramStart"/>
      <w:r w:rsidRPr="000F1C78">
        <w:rPr>
          <w:rFonts w:ascii="標楷體" w:eastAsia="標楷體" w:hAnsi="標楷體" w:cs="標楷體" w:hint="eastAsia"/>
          <w:color w:val="000000"/>
          <w:sz w:val="22"/>
          <w:lang w:val="zh-TW"/>
        </w:rPr>
        <w:t>104年12月18日局影</w:t>
      </w:r>
      <w:proofErr w:type="gramEnd"/>
      <w:r w:rsidRPr="000F1C78">
        <w:rPr>
          <w:rFonts w:ascii="標楷體" w:eastAsia="標楷體" w:hAnsi="標楷體" w:cs="標楷體" w:hint="eastAsia"/>
          <w:color w:val="000000"/>
          <w:sz w:val="22"/>
          <w:lang w:val="zh-TW"/>
        </w:rPr>
        <w:t>(推)字第10410054721號公告</w:t>
      </w:r>
    </w:p>
    <w:p w:rsidR="000F1C78" w:rsidRDefault="000F1C78" w:rsidP="000F1C78">
      <w:pPr>
        <w:jc w:val="center"/>
        <w:rPr>
          <w:rFonts w:ascii="標楷體" w:eastAsia="標楷體" w:hAnsi="標楷體" w:cs="標楷體" w:hint="eastAsia"/>
          <w:color w:val="000000"/>
          <w:sz w:val="32"/>
          <w:szCs w:val="24"/>
          <w:lang w:val="zh-TW"/>
        </w:rPr>
      </w:pPr>
    </w:p>
    <w:p w:rsidR="000F1C78" w:rsidRPr="000F1C78" w:rsidRDefault="000F1C78" w:rsidP="000F1C78">
      <w:pPr>
        <w:jc w:val="center"/>
        <w:rPr>
          <w:rFonts w:ascii="標楷體" w:eastAsia="標楷體" w:hAnsi="標楷體" w:cs="標楷體"/>
          <w:b/>
          <w:sz w:val="40"/>
          <w:szCs w:val="40"/>
        </w:rPr>
      </w:pPr>
      <w:bookmarkStart w:id="2" w:name="_GoBack"/>
      <w:bookmarkEnd w:id="2"/>
    </w:p>
    <w:p w:rsidR="000F1C78" w:rsidRPr="000F1C78" w:rsidRDefault="000F1C78" w:rsidP="000F1C78">
      <w:pPr>
        <w:autoSpaceDE w:val="0"/>
        <w:autoSpaceDN w:val="0"/>
        <w:adjustRightInd w:val="0"/>
        <w:spacing w:line="400" w:lineRule="exact"/>
        <w:ind w:left="1600" w:hanging="1600"/>
        <w:jc w:val="both"/>
        <w:rPr>
          <w:rFonts w:ascii="標楷體" w:eastAsia="標楷體" w:hAnsi="標楷體" w:cs="標楷體"/>
          <w:color w:val="000000"/>
          <w:sz w:val="32"/>
          <w:szCs w:val="24"/>
          <w:lang w:val="zh-TW"/>
        </w:rPr>
      </w:pPr>
      <w:r w:rsidRPr="000F1C78">
        <w:rPr>
          <w:rFonts w:ascii="標楷體" w:eastAsia="標楷體" w:hAnsi="標楷體" w:cs="標楷體" w:hint="eastAsia"/>
          <w:color w:val="000000"/>
          <w:sz w:val="32"/>
          <w:szCs w:val="24"/>
          <w:lang w:val="zh-TW"/>
        </w:rPr>
        <w:t>依</w:t>
      </w:r>
      <w:r w:rsidRPr="000F1C78">
        <w:rPr>
          <w:rFonts w:ascii="標楷體" w:eastAsia="標楷體" w:hAnsi="標楷體" w:cs="標楷體"/>
          <w:color w:val="000000"/>
          <w:sz w:val="32"/>
          <w:szCs w:val="24"/>
          <w:lang w:val="zh-TW"/>
        </w:rPr>
        <w:t xml:space="preserve">    </w:t>
      </w:r>
      <w:r w:rsidRPr="000F1C78">
        <w:rPr>
          <w:rFonts w:ascii="標楷體" w:eastAsia="標楷體" w:hAnsi="標楷體" w:cs="標楷體" w:hint="eastAsia"/>
          <w:color w:val="000000"/>
          <w:sz w:val="32"/>
          <w:szCs w:val="24"/>
          <w:lang w:val="zh-TW"/>
        </w:rPr>
        <w:t>據：「大陸地區影視節目得在臺灣地區發行映演播送之數量類別時數」第一點第一款規定。</w:t>
      </w:r>
      <w:r w:rsidRPr="000F1C78">
        <w:rPr>
          <w:rFonts w:ascii="標楷體" w:eastAsia="標楷體" w:hAnsi="標楷體" w:cs="標楷體"/>
          <w:color w:val="000000"/>
          <w:sz w:val="32"/>
          <w:szCs w:val="24"/>
          <w:lang w:val="zh-TW"/>
        </w:rPr>
        <w:t xml:space="preserve"> </w:t>
      </w:r>
    </w:p>
    <w:p w:rsidR="000F1C78" w:rsidRPr="000F1C78" w:rsidRDefault="000F1C78" w:rsidP="000F1C78">
      <w:pPr>
        <w:kinsoku w:val="0"/>
        <w:snapToGrid w:val="0"/>
        <w:spacing w:line="500" w:lineRule="exact"/>
        <w:ind w:left="980" w:hanging="980"/>
        <w:rPr>
          <w:rFonts w:ascii="標楷體" w:eastAsia="標楷體" w:hAnsi="標楷體" w:cs="標楷體"/>
          <w:sz w:val="32"/>
          <w:szCs w:val="24"/>
        </w:rPr>
      </w:pPr>
      <w:bookmarkStart w:id="3" w:name="依據"/>
      <w:bookmarkEnd w:id="3"/>
    </w:p>
    <w:p w:rsidR="000F1C78" w:rsidRPr="000F1C78" w:rsidRDefault="000F1C78" w:rsidP="000F1C78">
      <w:pPr>
        <w:autoSpaceDE w:val="0"/>
        <w:autoSpaceDN w:val="0"/>
        <w:adjustRightInd w:val="0"/>
        <w:spacing w:line="480" w:lineRule="exact"/>
        <w:ind w:left="1600" w:hanging="1600"/>
        <w:jc w:val="both"/>
        <w:rPr>
          <w:rFonts w:ascii="標楷體" w:eastAsia="標楷體" w:hAnsi="標楷體" w:cs="標楷體"/>
          <w:color w:val="000000"/>
          <w:sz w:val="32"/>
          <w:szCs w:val="24"/>
          <w:lang w:val="zh-TW"/>
        </w:rPr>
      </w:pPr>
      <w:bookmarkStart w:id="4" w:name="公告事項"/>
      <w:bookmarkEnd w:id="4"/>
      <w:r w:rsidRPr="000F1C78">
        <w:rPr>
          <w:rFonts w:ascii="標楷體" w:eastAsia="標楷體" w:hAnsi="標楷體" w:cs="標楷體" w:hint="eastAsia"/>
          <w:color w:val="000000"/>
          <w:sz w:val="32"/>
          <w:szCs w:val="24"/>
          <w:lang w:val="zh-TW"/>
        </w:rPr>
        <w:t>公告事項：</w:t>
      </w:r>
    </w:p>
    <w:p w:rsidR="000F1C78" w:rsidRPr="000F1C78" w:rsidRDefault="000F1C78" w:rsidP="000F1C78">
      <w:pPr>
        <w:autoSpaceDE w:val="0"/>
        <w:autoSpaceDN w:val="0"/>
        <w:adjustRightInd w:val="0"/>
        <w:spacing w:line="480" w:lineRule="exact"/>
        <w:ind w:left="960" w:hanging="640"/>
        <w:jc w:val="both"/>
        <w:rPr>
          <w:rFonts w:ascii="標楷體" w:eastAsia="標楷體" w:hAnsi="標楷體" w:cs="標楷體"/>
          <w:color w:val="000000"/>
          <w:sz w:val="32"/>
          <w:szCs w:val="24"/>
          <w:lang w:val="zh-TW"/>
        </w:rPr>
      </w:pPr>
      <w:r w:rsidRPr="000F1C78">
        <w:rPr>
          <w:rFonts w:ascii="標楷體" w:eastAsia="標楷體" w:hAnsi="標楷體" w:cs="標楷體" w:hint="eastAsia"/>
          <w:color w:val="000000"/>
          <w:sz w:val="32"/>
          <w:szCs w:val="24"/>
          <w:lang w:val="zh-TW"/>
        </w:rPr>
        <w:t>一、申請期間與方式</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proofErr w:type="gramStart"/>
      <w:r w:rsidRPr="000F1C78">
        <w:rPr>
          <w:rFonts w:ascii="標楷體" w:eastAsia="標楷體" w:hAnsi="標楷體" w:cs="標楷體" w:hint="eastAsia"/>
          <w:color w:val="000000"/>
          <w:sz w:val="32"/>
          <w:szCs w:val="24"/>
          <w:lang w:val="zh-TW"/>
        </w:rPr>
        <w:t>一</w:t>
      </w:r>
      <w:proofErr w:type="gramEnd"/>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申請期間：自一百零五年一月一日起至同月十一日止。</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二</w:t>
      </w:r>
      <w:r w:rsidRPr="000F1C78">
        <w:rPr>
          <w:rFonts w:ascii="標楷體" w:eastAsia="標楷體" w:hAnsi="標楷體" w:cs="標楷體"/>
          <w:color w:val="000000"/>
          <w:sz w:val="32"/>
          <w:szCs w:val="24"/>
          <w:lang w:val="zh-TW"/>
        </w:rPr>
        <w:t>)</w:t>
      </w:r>
      <w:proofErr w:type="gramStart"/>
      <w:r w:rsidRPr="000F1C78">
        <w:rPr>
          <w:rFonts w:ascii="標楷體" w:eastAsia="標楷體" w:hAnsi="標楷體" w:cs="標楷體" w:hint="eastAsia"/>
          <w:color w:val="000000"/>
          <w:sz w:val="32"/>
          <w:szCs w:val="24"/>
          <w:lang w:val="zh-TW"/>
        </w:rPr>
        <w:t>電影片發行業</w:t>
      </w:r>
      <w:proofErr w:type="gramEnd"/>
      <w:r w:rsidRPr="000F1C78">
        <w:rPr>
          <w:rFonts w:ascii="標楷體" w:eastAsia="標楷體" w:hAnsi="標楷體" w:cs="標楷體" w:hint="eastAsia"/>
          <w:color w:val="000000"/>
          <w:sz w:val="32"/>
          <w:szCs w:val="24"/>
          <w:lang w:val="zh-TW"/>
        </w:rPr>
        <w:t>應於申請</w:t>
      </w:r>
      <w:proofErr w:type="gramStart"/>
      <w:r w:rsidRPr="000F1C78">
        <w:rPr>
          <w:rFonts w:ascii="標楷體" w:eastAsia="標楷體" w:hAnsi="標楷體" w:cs="標楷體" w:hint="eastAsia"/>
          <w:color w:val="000000"/>
          <w:sz w:val="32"/>
          <w:szCs w:val="24"/>
          <w:lang w:val="zh-TW"/>
        </w:rPr>
        <w:t>期間，</w:t>
      </w:r>
      <w:proofErr w:type="gramEnd"/>
      <w:r w:rsidRPr="000F1C78">
        <w:rPr>
          <w:rFonts w:ascii="標楷體" w:eastAsia="標楷體" w:hAnsi="標楷體" w:cs="標楷體" w:hint="eastAsia"/>
          <w:color w:val="000000"/>
          <w:sz w:val="32"/>
          <w:szCs w:val="24"/>
          <w:lang w:val="zh-TW"/>
        </w:rPr>
        <w:t>且最遲應於一百零五年一月十一日下午五時三十分（以登記時間為憑），將第二點文件送達本局一樓收發室。逾期送達或應檢附文件不符第二點規定，經本局通知補正，未於一百零五年一月十四日下午五時三十分前補正並送達本局，或補正之文件仍不符第二點規定者，本局應不受理該申請案。</w:t>
      </w:r>
    </w:p>
    <w:p w:rsidR="000F1C78" w:rsidRPr="000F1C78" w:rsidRDefault="000F1C78" w:rsidP="000F1C78">
      <w:pPr>
        <w:autoSpaceDE w:val="0"/>
        <w:autoSpaceDN w:val="0"/>
        <w:adjustRightInd w:val="0"/>
        <w:spacing w:line="480" w:lineRule="exact"/>
        <w:ind w:left="960" w:hanging="640"/>
        <w:jc w:val="both"/>
        <w:rPr>
          <w:rFonts w:ascii="標楷體" w:eastAsia="標楷體" w:hAnsi="標楷體" w:cs="標楷體"/>
          <w:color w:val="000000"/>
          <w:sz w:val="32"/>
          <w:szCs w:val="24"/>
          <w:lang w:val="zh-TW"/>
        </w:rPr>
      </w:pPr>
      <w:r w:rsidRPr="000F1C78">
        <w:rPr>
          <w:rFonts w:ascii="標楷體" w:eastAsia="標楷體" w:hAnsi="標楷體" w:cs="標楷體" w:hint="eastAsia"/>
          <w:color w:val="000000"/>
          <w:sz w:val="32"/>
          <w:szCs w:val="24"/>
          <w:lang w:val="zh-TW"/>
        </w:rPr>
        <w:t>二、申請案應檢附文件</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proofErr w:type="gramStart"/>
      <w:r w:rsidRPr="000F1C78">
        <w:rPr>
          <w:rFonts w:ascii="標楷體" w:eastAsia="標楷體" w:hAnsi="標楷體" w:cs="標楷體" w:hint="eastAsia"/>
          <w:color w:val="000000"/>
          <w:sz w:val="32"/>
          <w:szCs w:val="24"/>
          <w:lang w:val="zh-TW"/>
        </w:rPr>
        <w:t>一</w:t>
      </w:r>
      <w:proofErr w:type="gramEnd"/>
      <w:r w:rsidRPr="000F1C78">
        <w:rPr>
          <w:rFonts w:ascii="標楷體" w:eastAsia="標楷體" w:hAnsi="標楷體" w:cs="標楷體"/>
          <w:color w:val="000000"/>
          <w:sz w:val="32"/>
          <w:szCs w:val="24"/>
          <w:lang w:val="zh-TW"/>
        </w:rPr>
        <w:t xml:space="preserve">) </w:t>
      </w:r>
      <w:r w:rsidRPr="000F1C78">
        <w:rPr>
          <w:rFonts w:ascii="標楷體" w:eastAsia="標楷體" w:hAnsi="標楷體" w:cs="標楷體" w:hint="eastAsia"/>
          <w:color w:val="000000"/>
          <w:sz w:val="32"/>
          <w:szCs w:val="24"/>
          <w:lang w:val="zh-TW"/>
        </w:rPr>
        <w:t>大陸地區電影片進入臺灣地區發行、映演許可申請書</w:t>
      </w:r>
      <w:proofErr w:type="gramStart"/>
      <w:r w:rsidRPr="000F1C78">
        <w:rPr>
          <w:rFonts w:ascii="標楷體" w:eastAsia="標楷體" w:hAnsi="標楷體" w:cs="標楷體" w:hint="eastAsia"/>
          <w:color w:val="000000"/>
          <w:sz w:val="32"/>
          <w:szCs w:val="24"/>
          <w:lang w:val="zh-TW"/>
        </w:rPr>
        <w:t>（</w:t>
      </w:r>
      <w:proofErr w:type="gramEnd"/>
      <w:r w:rsidRPr="000F1C78">
        <w:rPr>
          <w:rFonts w:ascii="標楷體" w:eastAsia="標楷體" w:hAnsi="標楷體" w:cs="標楷體" w:hint="eastAsia"/>
          <w:color w:val="000000"/>
          <w:sz w:val="32"/>
          <w:szCs w:val="24"/>
          <w:lang w:val="zh-TW"/>
        </w:rPr>
        <w:t>如附件</w:t>
      </w:r>
      <w:r w:rsidRPr="000F1C78">
        <w:rPr>
          <w:rFonts w:ascii="標楷體" w:eastAsia="標楷體" w:hAnsi="標楷體" w:cs="標楷體"/>
          <w:color w:val="000000"/>
          <w:sz w:val="32"/>
          <w:szCs w:val="24"/>
          <w:lang w:val="zh-TW"/>
        </w:rPr>
        <w:t xml:space="preserve">) </w:t>
      </w:r>
      <w:r w:rsidRPr="000F1C78">
        <w:rPr>
          <w:rFonts w:ascii="標楷體" w:eastAsia="標楷體" w:hAnsi="標楷體" w:cs="標楷體" w:hint="eastAsia"/>
          <w:color w:val="000000"/>
          <w:sz w:val="32"/>
          <w:szCs w:val="24"/>
          <w:lang w:val="zh-TW"/>
        </w:rPr>
        <w:t>；</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二</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大陸地區電影片在臺灣地區發行、映演之授權證明；</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三</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申請者之公司或商業登記證明文件影本；</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四</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大陸地區電影片之劇情大綱；</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五</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大陸地區電影片公開上映許可證明文件影本，且前</w:t>
      </w:r>
      <w:r w:rsidRPr="000F1C78">
        <w:rPr>
          <w:rFonts w:ascii="標楷體" w:eastAsia="標楷體" w:hAnsi="標楷體" w:cs="標楷體" w:hint="eastAsia"/>
          <w:color w:val="000000"/>
          <w:sz w:val="32"/>
          <w:szCs w:val="24"/>
          <w:lang w:val="zh-TW"/>
        </w:rPr>
        <w:lastRenderedPageBreak/>
        <w:t>開許可證明文件之</w:t>
      </w:r>
      <w:proofErr w:type="gramStart"/>
      <w:r w:rsidRPr="000F1C78">
        <w:rPr>
          <w:rFonts w:ascii="標楷體" w:eastAsia="標楷體" w:hAnsi="標楷體" w:cs="標楷體" w:hint="eastAsia"/>
          <w:color w:val="000000"/>
          <w:sz w:val="32"/>
          <w:szCs w:val="24"/>
          <w:lang w:val="zh-TW"/>
        </w:rPr>
        <w:t>作成日距申請</w:t>
      </w:r>
      <w:proofErr w:type="gramEnd"/>
      <w:r w:rsidRPr="000F1C78">
        <w:rPr>
          <w:rFonts w:ascii="標楷體" w:eastAsia="標楷體" w:hAnsi="標楷體" w:cs="標楷體" w:hint="eastAsia"/>
          <w:color w:val="000000"/>
          <w:sz w:val="32"/>
          <w:szCs w:val="24"/>
          <w:lang w:val="zh-TW"/>
        </w:rPr>
        <w:t>日，應未逾二年。但該電影片因製作中或其他原因，而未取得許可證明者，得以該大陸地區電影片製作公司或第（二）</w:t>
      </w:r>
      <w:proofErr w:type="gramStart"/>
      <w:r w:rsidRPr="000F1C78">
        <w:rPr>
          <w:rFonts w:ascii="標楷體" w:eastAsia="標楷體" w:hAnsi="標楷體" w:cs="標楷體" w:hint="eastAsia"/>
          <w:color w:val="000000"/>
          <w:sz w:val="32"/>
          <w:szCs w:val="24"/>
          <w:lang w:val="zh-TW"/>
        </w:rPr>
        <w:t>款出具</w:t>
      </w:r>
      <w:proofErr w:type="gramEnd"/>
      <w:r w:rsidRPr="000F1C78">
        <w:rPr>
          <w:rFonts w:ascii="標楷體" w:eastAsia="標楷體" w:hAnsi="標楷體" w:cs="標楷體" w:hint="eastAsia"/>
          <w:color w:val="000000"/>
          <w:sz w:val="32"/>
          <w:szCs w:val="24"/>
          <w:lang w:val="zh-TW"/>
        </w:rPr>
        <w:t>授權證明之公司所作聲明書替代之；</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六</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其他本局指定之文件。</w:t>
      </w:r>
    </w:p>
    <w:p w:rsidR="000F1C78" w:rsidRPr="000F1C78" w:rsidRDefault="000F1C78" w:rsidP="000F1C78">
      <w:pPr>
        <w:autoSpaceDE w:val="0"/>
        <w:autoSpaceDN w:val="0"/>
        <w:adjustRightInd w:val="0"/>
        <w:spacing w:line="480" w:lineRule="exact"/>
        <w:ind w:left="960" w:hanging="640"/>
        <w:jc w:val="both"/>
        <w:rPr>
          <w:rFonts w:ascii="標楷體" w:eastAsia="標楷體" w:hAnsi="標楷體" w:cs="標楷體"/>
          <w:color w:val="000000"/>
          <w:sz w:val="32"/>
          <w:szCs w:val="24"/>
          <w:lang w:val="zh-TW"/>
        </w:rPr>
      </w:pPr>
      <w:r w:rsidRPr="000F1C78">
        <w:rPr>
          <w:rFonts w:ascii="標楷體" w:eastAsia="標楷體" w:hAnsi="標楷體" w:cs="標楷體" w:hint="eastAsia"/>
          <w:color w:val="000000"/>
          <w:sz w:val="32"/>
          <w:szCs w:val="24"/>
          <w:lang w:val="zh-TW"/>
        </w:rPr>
        <w:t>三、核發許可之順序</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一</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本局訂於一百零五年一月十五日以公開抽籤方式決定核發許可之順序。</w:t>
      </w:r>
      <w:proofErr w:type="gramStart"/>
      <w:r w:rsidRPr="000F1C78">
        <w:rPr>
          <w:rFonts w:ascii="標楷體" w:eastAsia="標楷體" w:hAnsi="標楷體" w:cs="標楷體" w:hint="eastAsia"/>
          <w:color w:val="000000"/>
          <w:sz w:val="32"/>
          <w:szCs w:val="24"/>
          <w:lang w:val="zh-TW"/>
        </w:rPr>
        <w:t>前十部如有</w:t>
      </w:r>
      <w:proofErr w:type="gramEnd"/>
      <w:r w:rsidRPr="000F1C78">
        <w:rPr>
          <w:rFonts w:ascii="標楷體" w:eastAsia="標楷體" w:hAnsi="標楷體" w:cs="標楷體" w:hint="eastAsia"/>
          <w:color w:val="000000"/>
          <w:sz w:val="32"/>
          <w:szCs w:val="24"/>
          <w:lang w:val="zh-TW"/>
        </w:rPr>
        <w:t>未獲許可或棄權之情形，將由第十一號起依序遞補；海峽兩岸服務貿易協議若於一百零五年生效，產生新增之配額者，亦同。</w:t>
      </w:r>
    </w:p>
    <w:p w:rsidR="000F1C78" w:rsidRPr="000F1C78" w:rsidRDefault="000F1C78" w:rsidP="000F1C78">
      <w:pPr>
        <w:autoSpaceDE w:val="0"/>
        <w:autoSpaceDN w:val="0"/>
        <w:adjustRightInd w:val="0"/>
        <w:spacing w:line="480" w:lineRule="exact"/>
        <w:ind w:left="1280" w:hanging="640"/>
        <w:jc w:val="both"/>
        <w:rPr>
          <w:rFonts w:ascii="標楷體" w:eastAsia="標楷體" w:hAnsi="標楷體" w:cs="標楷體"/>
          <w:color w:val="000000"/>
          <w:sz w:val="32"/>
          <w:szCs w:val="24"/>
          <w:lang w:val="zh-TW"/>
        </w:rPr>
      </w:pP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二</w:t>
      </w:r>
      <w:r w:rsidRPr="000F1C78">
        <w:rPr>
          <w:rFonts w:ascii="標楷體" w:eastAsia="標楷體" w:hAnsi="標楷體" w:cs="標楷體"/>
          <w:color w:val="000000"/>
          <w:sz w:val="32"/>
          <w:szCs w:val="24"/>
          <w:lang w:val="zh-TW"/>
        </w:rPr>
        <w:t>)</w:t>
      </w:r>
      <w:r w:rsidRPr="000F1C78">
        <w:rPr>
          <w:rFonts w:ascii="標楷體" w:eastAsia="標楷體" w:hAnsi="標楷體" w:cs="標楷體" w:hint="eastAsia"/>
          <w:color w:val="000000"/>
          <w:sz w:val="32"/>
          <w:szCs w:val="24"/>
          <w:lang w:val="zh-TW"/>
        </w:rPr>
        <w:t>申請期間內，申請件數未逾十部時，依申請案送達本局之時間，決定核發許可之順序。</w:t>
      </w:r>
    </w:p>
    <w:p w:rsidR="000F1C78" w:rsidRPr="000F1C78" w:rsidRDefault="000F1C78" w:rsidP="000F1C78">
      <w:pPr>
        <w:autoSpaceDE w:val="0"/>
        <w:autoSpaceDN w:val="0"/>
        <w:adjustRightInd w:val="0"/>
        <w:spacing w:line="480" w:lineRule="exact"/>
        <w:ind w:left="960" w:hanging="640"/>
        <w:jc w:val="both"/>
        <w:rPr>
          <w:rFonts w:ascii="標楷體" w:eastAsia="標楷體" w:hAnsi="標楷體" w:cs="標楷體"/>
          <w:color w:val="000000"/>
          <w:sz w:val="32"/>
          <w:szCs w:val="24"/>
          <w:lang w:val="zh-TW"/>
        </w:rPr>
      </w:pPr>
      <w:r w:rsidRPr="000F1C78">
        <w:rPr>
          <w:rFonts w:ascii="標楷體" w:eastAsia="標楷體" w:hAnsi="標楷體" w:cs="標楷體" w:hint="eastAsia"/>
          <w:color w:val="000000"/>
          <w:sz w:val="32"/>
          <w:szCs w:val="24"/>
          <w:lang w:val="zh-TW"/>
        </w:rPr>
        <w:t>四、本公告如有疑義或其他未盡事宜，由本局解釋之。</w:t>
      </w:r>
    </w:p>
    <w:p w:rsidR="001A1FAA" w:rsidRDefault="000F1C78"/>
    <w:sectPr w:rsidR="001A1F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8"/>
    <w:rsid w:val="000F1C78"/>
    <w:rsid w:val="00312015"/>
    <w:rsid w:val="00391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朱瑀</dc:creator>
  <cp:lastModifiedBy>朱瑀</cp:lastModifiedBy>
  <cp:revision>1</cp:revision>
  <dcterms:created xsi:type="dcterms:W3CDTF">2015-12-18T09:00:00Z</dcterms:created>
  <dcterms:modified xsi:type="dcterms:W3CDTF">2015-12-18T09:05:00Z</dcterms:modified>
</cp:coreProperties>
</file>